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CF6C" w14:textId="071FC0DC" w:rsidR="00093F9B" w:rsidRPr="001A1F99" w:rsidRDefault="008530AA" w:rsidP="001A1F99">
      <w:pPr>
        <w:jc w:val="center"/>
        <w:rPr>
          <w:rFonts w:ascii="Arial" w:hAnsi="Arial" w:cs="Arial"/>
          <w:b/>
          <w:bCs/>
          <w:sz w:val="32"/>
          <w:szCs w:val="32"/>
        </w:rPr>
      </w:pPr>
      <w:r>
        <w:rPr>
          <w:rFonts w:ascii="Arial" w:hAnsi="Arial" w:cs="Arial"/>
          <w:b/>
          <w:bCs/>
          <w:sz w:val="32"/>
          <w:szCs w:val="32"/>
        </w:rPr>
        <w:t>Robus Vegas Strip Promotion</w:t>
      </w:r>
    </w:p>
    <w:tbl>
      <w:tblPr>
        <w:tblW w:w="5071" w:type="pct"/>
        <w:tblBorders>
          <w:top w:val="single" w:sz="12" w:space="0" w:color="D2D2D2"/>
          <w:left w:val="single" w:sz="12" w:space="0" w:color="D2D2D2"/>
          <w:bottom w:val="single" w:sz="12" w:space="0" w:color="D2D2D2"/>
          <w:right w:val="single" w:sz="12" w:space="0" w:color="D2D2D2"/>
        </w:tblBorders>
        <w:shd w:val="clear" w:color="auto" w:fill="FFFFFF"/>
        <w:tblCellMar>
          <w:left w:w="0" w:type="dxa"/>
          <w:right w:w="0" w:type="dxa"/>
        </w:tblCellMar>
        <w:tblLook w:val="04A0" w:firstRow="1" w:lastRow="0" w:firstColumn="1" w:lastColumn="0" w:noHBand="0" w:noVBand="1"/>
      </w:tblPr>
      <w:tblGrid>
        <w:gridCol w:w="1272"/>
        <w:gridCol w:w="2694"/>
        <w:gridCol w:w="6379"/>
      </w:tblGrid>
      <w:tr w:rsidR="00932B7A" w:rsidRPr="007B3748" w14:paraId="7EF3AD56" w14:textId="77777777" w:rsidTr="007B3748">
        <w:tc>
          <w:tcPr>
            <w:tcW w:w="615" w:type="pct"/>
            <w:tcBorders>
              <w:top w:val="single" w:sz="12" w:space="0" w:color="D2D2D2"/>
              <w:left w:val="outset" w:sz="2" w:space="0" w:color="auto"/>
              <w:bottom w:val="single" w:sz="2" w:space="0" w:color="D2D2D2"/>
              <w:right w:val="single" w:sz="2" w:space="0" w:color="D2D2D2"/>
            </w:tcBorders>
            <w:shd w:val="clear" w:color="auto" w:fill="FFFFFF"/>
          </w:tcPr>
          <w:p w14:paraId="0D013BB4" w14:textId="77777777" w:rsidR="00932B7A" w:rsidRPr="007B3748" w:rsidRDefault="00932B7A" w:rsidP="007B3748">
            <w:pPr>
              <w:rPr>
                <w:rFonts w:ascii="Arial" w:hAnsi="Arial" w:cs="Arial"/>
                <w:sz w:val="20"/>
                <w:szCs w:val="20"/>
              </w:rPr>
            </w:pPr>
            <w:r w:rsidRPr="007B3748">
              <w:rPr>
                <w:rFonts w:ascii="Arial" w:hAnsi="Arial" w:cs="Arial"/>
                <w:sz w:val="20"/>
                <w:szCs w:val="20"/>
              </w:rPr>
              <w:t>Item</w:t>
            </w:r>
          </w:p>
        </w:tc>
        <w:tc>
          <w:tcPr>
            <w:tcW w:w="4385" w:type="pct"/>
            <w:gridSpan w:val="2"/>
            <w:tcBorders>
              <w:top w:val="single" w:sz="12" w:space="0" w:color="D2D2D2"/>
              <w:left w:val="outset" w:sz="2" w:space="0" w:color="auto"/>
              <w:bottom w:val="single" w:sz="2" w:space="0" w:color="D2D2D2"/>
              <w:right w:val="single" w:sz="2" w:space="0" w:color="D2D2D2"/>
            </w:tcBorders>
            <w:shd w:val="clear" w:color="auto" w:fill="FFFFFF"/>
            <w:tcMar>
              <w:top w:w="75" w:type="dxa"/>
              <w:left w:w="75" w:type="dxa"/>
              <w:bottom w:w="75" w:type="dxa"/>
              <w:right w:w="75" w:type="dxa"/>
            </w:tcMar>
            <w:vAlign w:val="center"/>
          </w:tcPr>
          <w:p w14:paraId="035C173A" w14:textId="77777777" w:rsidR="00932B7A" w:rsidRPr="007B3748" w:rsidRDefault="00932B7A" w:rsidP="007B3748">
            <w:pPr>
              <w:rPr>
                <w:rFonts w:ascii="Arial" w:hAnsi="Arial" w:cs="Arial"/>
                <w:sz w:val="20"/>
                <w:szCs w:val="20"/>
              </w:rPr>
            </w:pPr>
            <w:r w:rsidRPr="007B3748">
              <w:rPr>
                <w:rFonts w:ascii="Arial" w:hAnsi="Arial" w:cs="Arial"/>
                <w:sz w:val="20"/>
                <w:szCs w:val="20"/>
              </w:rPr>
              <w:t>Schedule</w:t>
            </w:r>
          </w:p>
        </w:tc>
      </w:tr>
      <w:tr w:rsidR="007B3748" w:rsidRPr="007B3748" w14:paraId="527EFF5E" w14:textId="77777777" w:rsidTr="00FB1DF6">
        <w:tc>
          <w:tcPr>
            <w:tcW w:w="615" w:type="pct"/>
            <w:tcBorders>
              <w:top w:val="single" w:sz="12" w:space="0" w:color="D2D2D2"/>
              <w:left w:val="outset" w:sz="2" w:space="0" w:color="auto"/>
              <w:bottom w:val="single" w:sz="2" w:space="0" w:color="D2D2D2"/>
              <w:right w:val="single" w:sz="2" w:space="0" w:color="D2D2D2"/>
            </w:tcBorders>
            <w:shd w:val="clear" w:color="auto" w:fill="FFFFFF"/>
          </w:tcPr>
          <w:p w14:paraId="654DAEF5" w14:textId="77777777" w:rsidR="00932B7A" w:rsidRPr="007B3748" w:rsidRDefault="00932B7A" w:rsidP="007B3748">
            <w:pPr>
              <w:pStyle w:val="ListParagraph"/>
              <w:numPr>
                <w:ilvl w:val="0"/>
                <w:numId w:val="17"/>
              </w:numPr>
              <w:rPr>
                <w:rFonts w:ascii="Arial" w:hAnsi="Arial" w:cs="Arial"/>
                <w:sz w:val="20"/>
                <w:szCs w:val="20"/>
              </w:rPr>
            </w:pPr>
          </w:p>
        </w:tc>
        <w:tc>
          <w:tcPr>
            <w:tcW w:w="1302" w:type="pct"/>
            <w:tcBorders>
              <w:top w:val="single" w:sz="12" w:space="0" w:color="D2D2D2"/>
              <w:left w:val="outset" w:sz="2" w:space="0" w:color="auto"/>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703DCA70" w14:textId="77777777" w:rsidR="00932B7A" w:rsidRPr="007B3748" w:rsidRDefault="00932B7A" w:rsidP="007B3748">
            <w:pPr>
              <w:rPr>
                <w:rFonts w:ascii="Arial" w:hAnsi="Arial" w:cs="Arial"/>
                <w:sz w:val="20"/>
                <w:szCs w:val="20"/>
              </w:rPr>
            </w:pPr>
            <w:r w:rsidRPr="007B3748">
              <w:rPr>
                <w:rFonts w:ascii="Arial" w:hAnsi="Arial" w:cs="Arial"/>
                <w:sz w:val="20"/>
                <w:szCs w:val="20"/>
              </w:rPr>
              <w:t xml:space="preserve">Promotion </w:t>
            </w:r>
          </w:p>
        </w:tc>
        <w:tc>
          <w:tcPr>
            <w:tcW w:w="3083" w:type="pct"/>
            <w:tcBorders>
              <w:top w:val="single" w:sz="12" w:space="0" w:color="D2D2D2"/>
              <w:left w:val="single" w:sz="12" w:space="0" w:color="D2D2D2"/>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0D8C17F0" w14:textId="3D0094AE" w:rsidR="00932B7A" w:rsidRPr="007B3748" w:rsidRDefault="008530AA" w:rsidP="007B3748">
            <w:pPr>
              <w:rPr>
                <w:rFonts w:ascii="Arial" w:hAnsi="Arial" w:cs="Arial"/>
                <w:sz w:val="20"/>
                <w:szCs w:val="20"/>
              </w:rPr>
            </w:pPr>
            <w:r>
              <w:rPr>
                <w:rFonts w:ascii="Arial" w:hAnsi="Arial" w:cs="Arial"/>
                <w:sz w:val="20"/>
                <w:szCs w:val="20"/>
              </w:rPr>
              <w:t>Robus Vegas Strip Promotion</w:t>
            </w:r>
          </w:p>
        </w:tc>
      </w:tr>
      <w:tr w:rsidR="007B3748" w:rsidRPr="007B3748" w14:paraId="35618123" w14:textId="77777777" w:rsidTr="00FB1DF6">
        <w:tblPrEx>
          <w:tblCellMar>
            <w:left w:w="108" w:type="dxa"/>
            <w:right w:w="108" w:type="dxa"/>
          </w:tblCellMar>
        </w:tblPrEx>
        <w:tc>
          <w:tcPr>
            <w:tcW w:w="615" w:type="pct"/>
            <w:tcBorders>
              <w:top w:val="single" w:sz="12" w:space="0" w:color="D2D2D2"/>
              <w:left w:val="outset" w:sz="2" w:space="0" w:color="auto"/>
              <w:bottom w:val="single" w:sz="2" w:space="0" w:color="D2D2D2"/>
              <w:right w:val="single" w:sz="2" w:space="0" w:color="D2D2D2"/>
            </w:tcBorders>
            <w:shd w:val="clear" w:color="auto" w:fill="FFFFFF"/>
          </w:tcPr>
          <w:p w14:paraId="6D17A74A" w14:textId="77777777" w:rsidR="00932B7A" w:rsidRPr="007B3748" w:rsidRDefault="00932B7A" w:rsidP="007B3748">
            <w:pPr>
              <w:pStyle w:val="ListParagraph"/>
              <w:numPr>
                <w:ilvl w:val="0"/>
                <w:numId w:val="17"/>
              </w:numPr>
              <w:rPr>
                <w:rFonts w:ascii="Arial" w:hAnsi="Arial" w:cs="Arial"/>
                <w:sz w:val="20"/>
                <w:szCs w:val="20"/>
              </w:rPr>
            </w:pPr>
            <w:bookmarkStart w:id="0" w:name="_Ref192687206"/>
          </w:p>
        </w:tc>
        <w:bookmarkEnd w:id="0"/>
        <w:tc>
          <w:tcPr>
            <w:tcW w:w="1302" w:type="pct"/>
            <w:tcBorders>
              <w:top w:val="single" w:sz="12" w:space="0" w:color="D2D2D2"/>
              <w:left w:val="outset" w:sz="2" w:space="0" w:color="auto"/>
              <w:bottom w:val="single" w:sz="2" w:space="0" w:color="D2D2D2"/>
              <w:right w:val="single" w:sz="2" w:space="0" w:color="D2D2D2"/>
            </w:tcBorders>
            <w:shd w:val="clear" w:color="auto" w:fill="FFFFFF"/>
            <w:vAlign w:val="center"/>
            <w:hideMark/>
          </w:tcPr>
          <w:p w14:paraId="3F79C289" w14:textId="77777777" w:rsidR="00932B7A" w:rsidRPr="007B3748" w:rsidRDefault="00FE16A7" w:rsidP="007B3748">
            <w:pPr>
              <w:rPr>
                <w:rFonts w:ascii="Arial" w:hAnsi="Arial" w:cs="Arial"/>
                <w:sz w:val="20"/>
                <w:szCs w:val="20"/>
              </w:rPr>
            </w:pPr>
            <w:r w:rsidRPr="007B3748">
              <w:rPr>
                <w:rFonts w:ascii="Arial" w:hAnsi="Arial" w:cs="Arial"/>
                <w:sz w:val="20"/>
                <w:szCs w:val="20"/>
              </w:rPr>
              <w:t>Region</w:t>
            </w:r>
          </w:p>
        </w:tc>
        <w:tc>
          <w:tcPr>
            <w:tcW w:w="3083" w:type="pct"/>
            <w:tcBorders>
              <w:top w:val="single" w:sz="12" w:space="0" w:color="D2D2D2"/>
              <w:left w:val="single" w:sz="12" w:space="0" w:color="D2D2D2"/>
              <w:bottom w:val="single" w:sz="2" w:space="0" w:color="D2D2D2"/>
              <w:right w:val="single" w:sz="2" w:space="0" w:color="D2D2D2"/>
            </w:tcBorders>
            <w:shd w:val="clear" w:color="auto" w:fill="FFFFFF"/>
            <w:vAlign w:val="center"/>
            <w:hideMark/>
          </w:tcPr>
          <w:tbl>
            <w:tblPr>
              <w:tblW w:w="5841" w:type="dxa"/>
              <w:tblCellMar>
                <w:left w:w="0" w:type="dxa"/>
                <w:right w:w="0" w:type="dxa"/>
              </w:tblCellMar>
              <w:tblLook w:val="04A0" w:firstRow="1" w:lastRow="0" w:firstColumn="1" w:lastColumn="0" w:noHBand="0" w:noVBand="1"/>
            </w:tblPr>
            <w:tblGrid>
              <w:gridCol w:w="2014"/>
              <w:gridCol w:w="2126"/>
              <w:gridCol w:w="1701"/>
            </w:tblGrid>
            <w:tr w:rsidR="00543EBD" w14:paraId="38F64462" w14:textId="5CCC8FD9"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61BD5F1A" w14:textId="77777777" w:rsidR="00543EBD" w:rsidRPr="00543EBD" w:rsidRDefault="00543EBD" w:rsidP="00543EBD">
                  <w:pPr>
                    <w:rPr>
                      <w:rFonts w:ascii="Aptos Narrow" w:hAnsi="Aptos Narrow"/>
                      <w:color w:val="000000"/>
                      <w:sz w:val="18"/>
                      <w:szCs w:val="18"/>
                    </w:rPr>
                  </w:pPr>
                  <w:bookmarkStart w:id="1" w:name="_Hlk205560178"/>
                  <w:r w:rsidRPr="00543EBD">
                    <w:rPr>
                      <w:rFonts w:ascii="Aptos Narrow" w:hAnsi="Aptos Narrow"/>
                      <w:color w:val="000000"/>
                      <w:sz w:val="18"/>
                      <w:szCs w:val="18"/>
                    </w:rPr>
                    <w:t>Rexel Nambour</w:t>
                  </w:r>
                </w:p>
              </w:tc>
              <w:tc>
                <w:tcPr>
                  <w:tcW w:w="2126" w:type="dxa"/>
                  <w:tcBorders>
                    <w:top w:val="nil"/>
                    <w:left w:val="nil"/>
                    <w:bottom w:val="nil"/>
                    <w:right w:val="nil"/>
                  </w:tcBorders>
                  <w:shd w:val="clear" w:color="auto" w:fill="auto"/>
                  <w:vAlign w:val="bottom"/>
                </w:tcPr>
                <w:p w14:paraId="3D5BF0E2" w14:textId="788ED17D"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 xml:space="preserve">JRT Geebung </w:t>
                  </w:r>
                </w:p>
              </w:tc>
              <w:tc>
                <w:tcPr>
                  <w:tcW w:w="1701" w:type="dxa"/>
                  <w:tcBorders>
                    <w:top w:val="nil"/>
                    <w:left w:val="nil"/>
                    <w:bottom w:val="nil"/>
                    <w:right w:val="nil"/>
                  </w:tcBorders>
                  <w:shd w:val="clear" w:color="auto" w:fill="auto"/>
                  <w:vAlign w:val="bottom"/>
                </w:tcPr>
                <w:p w14:paraId="2EB76AB3" w14:textId="64808CF8"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Slack's Creek</w:t>
                  </w:r>
                </w:p>
              </w:tc>
            </w:tr>
            <w:tr w:rsidR="00543EBD" w14:paraId="4F491221" w14:textId="4D8519F6"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5AAA3892"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Rexel Maroochydore</w:t>
                  </w:r>
                </w:p>
              </w:tc>
              <w:tc>
                <w:tcPr>
                  <w:tcW w:w="2126" w:type="dxa"/>
                  <w:tcBorders>
                    <w:top w:val="nil"/>
                    <w:left w:val="nil"/>
                    <w:bottom w:val="nil"/>
                    <w:right w:val="nil"/>
                  </w:tcBorders>
                  <w:shd w:val="clear" w:color="auto" w:fill="auto"/>
                  <w:vAlign w:val="bottom"/>
                </w:tcPr>
                <w:p w14:paraId="071D60F4" w14:textId="1A0790FA"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 xml:space="preserve">JRT Mayne </w:t>
                  </w:r>
                </w:p>
              </w:tc>
              <w:tc>
                <w:tcPr>
                  <w:tcW w:w="1701" w:type="dxa"/>
                  <w:tcBorders>
                    <w:top w:val="nil"/>
                    <w:left w:val="nil"/>
                    <w:bottom w:val="nil"/>
                    <w:right w:val="nil"/>
                  </w:tcBorders>
                  <w:shd w:val="clear" w:color="auto" w:fill="auto"/>
                  <w:vAlign w:val="bottom"/>
                </w:tcPr>
                <w:p w14:paraId="0641D068" w14:textId="32ACF9DC"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Rexel Toowoomba</w:t>
                  </w:r>
                </w:p>
              </w:tc>
            </w:tr>
            <w:tr w:rsidR="00543EBD" w14:paraId="354359A1" w14:textId="25E4D7AF"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414954B4"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Rexel Caloundra</w:t>
                  </w:r>
                </w:p>
              </w:tc>
              <w:tc>
                <w:tcPr>
                  <w:tcW w:w="2126" w:type="dxa"/>
                  <w:tcBorders>
                    <w:top w:val="nil"/>
                    <w:left w:val="nil"/>
                    <w:bottom w:val="nil"/>
                    <w:right w:val="nil"/>
                  </w:tcBorders>
                  <w:shd w:val="clear" w:color="auto" w:fill="auto"/>
                  <w:vAlign w:val="bottom"/>
                </w:tcPr>
                <w:p w14:paraId="2F8CC0C4" w14:textId="2F51798C"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Rexel Nerang</w:t>
                  </w:r>
                </w:p>
              </w:tc>
              <w:tc>
                <w:tcPr>
                  <w:tcW w:w="1701" w:type="dxa"/>
                  <w:tcBorders>
                    <w:top w:val="nil"/>
                    <w:left w:val="nil"/>
                    <w:bottom w:val="nil"/>
                    <w:right w:val="nil"/>
                  </w:tcBorders>
                  <w:shd w:val="clear" w:color="auto" w:fill="auto"/>
                  <w:vAlign w:val="bottom"/>
                </w:tcPr>
                <w:p w14:paraId="57332D5D" w14:textId="30FA38C0"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Rexel Warwick</w:t>
                  </w:r>
                </w:p>
              </w:tc>
            </w:tr>
            <w:tr w:rsidR="00543EBD" w14:paraId="63ECD5B3" w14:textId="61602BFD"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73D23FF7"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Maroochydore</w:t>
                  </w:r>
                </w:p>
              </w:tc>
              <w:tc>
                <w:tcPr>
                  <w:tcW w:w="2126" w:type="dxa"/>
                  <w:tcBorders>
                    <w:top w:val="nil"/>
                    <w:left w:val="nil"/>
                    <w:bottom w:val="nil"/>
                    <w:right w:val="nil"/>
                  </w:tcBorders>
                  <w:shd w:val="clear" w:color="auto" w:fill="auto"/>
                  <w:vAlign w:val="bottom"/>
                </w:tcPr>
                <w:p w14:paraId="39B413FC" w14:textId="63B0C893"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Burleigh</w:t>
                  </w:r>
                </w:p>
              </w:tc>
              <w:tc>
                <w:tcPr>
                  <w:tcW w:w="1701" w:type="dxa"/>
                  <w:tcBorders>
                    <w:top w:val="nil"/>
                    <w:left w:val="nil"/>
                    <w:bottom w:val="nil"/>
                    <w:right w:val="nil"/>
                  </w:tcBorders>
                  <w:shd w:val="clear" w:color="auto" w:fill="auto"/>
                  <w:vAlign w:val="bottom"/>
                </w:tcPr>
                <w:p w14:paraId="418475A2" w14:textId="0A5FF0B3"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 xml:space="preserve">Rexel Darra </w:t>
                  </w:r>
                </w:p>
              </w:tc>
            </w:tr>
            <w:tr w:rsidR="00543EBD" w14:paraId="15650E8C" w14:textId="11A190D6"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0FCF0E52"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Kawana</w:t>
                  </w:r>
                </w:p>
              </w:tc>
              <w:tc>
                <w:tcPr>
                  <w:tcW w:w="2126" w:type="dxa"/>
                  <w:tcBorders>
                    <w:top w:val="nil"/>
                    <w:left w:val="nil"/>
                    <w:bottom w:val="nil"/>
                    <w:right w:val="nil"/>
                  </w:tcBorders>
                  <w:shd w:val="clear" w:color="auto" w:fill="auto"/>
                  <w:vAlign w:val="bottom"/>
                </w:tcPr>
                <w:p w14:paraId="6B2B732C" w14:textId="100B8BA4"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Surfers Paradise</w:t>
                  </w:r>
                </w:p>
              </w:tc>
              <w:tc>
                <w:tcPr>
                  <w:tcW w:w="1701" w:type="dxa"/>
                  <w:tcBorders>
                    <w:top w:val="nil"/>
                    <w:left w:val="nil"/>
                    <w:bottom w:val="nil"/>
                    <w:right w:val="nil"/>
                  </w:tcBorders>
                  <w:shd w:val="clear" w:color="auto" w:fill="auto"/>
                  <w:vAlign w:val="bottom"/>
                </w:tcPr>
                <w:p w14:paraId="7E3E1211" w14:textId="1DA1B96D"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Ipswich</w:t>
                  </w:r>
                </w:p>
              </w:tc>
            </w:tr>
            <w:tr w:rsidR="00543EBD" w14:paraId="51D1D227" w14:textId="2E481C73"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60EBD185"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Gympie</w:t>
                  </w:r>
                </w:p>
              </w:tc>
              <w:tc>
                <w:tcPr>
                  <w:tcW w:w="2126" w:type="dxa"/>
                  <w:tcBorders>
                    <w:top w:val="nil"/>
                    <w:left w:val="nil"/>
                    <w:bottom w:val="nil"/>
                    <w:right w:val="nil"/>
                  </w:tcBorders>
                  <w:shd w:val="clear" w:color="auto" w:fill="auto"/>
                  <w:vAlign w:val="bottom"/>
                </w:tcPr>
                <w:p w14:paraId="5D2024B4" w14:textId="5745510E"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Biggera Waters</w:t>
                  </w:r>
                </w:p>
              </w:tc>
              <w:tc>
                <w:tcPr>
                  <w:tcW w:w="1701" w:type="dxa"/>
                  <w:tcBorders>
                    <w:top w:val="nil"/>
                    <w:left w:val="nil"/>
                    <w:bottom w:val="nil"/>
                    <w:right w:val="nil"/>
                  </w:tcBorders>
                  <w:shd w:val="clear" w:color="auto" w:fill="auto"/>
                  <w:vAlign w:val="bottom"/>
                </w:tcPr>
                <w:p w14:paraId="1F782E70" w14:textId="60535F7D"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Salisbury</w:t>
                  </w:r>
                </w:p>
              </w:tc>
            </w:tr>
            <w:tr w:rsidR="00543EBD" w14:paraId="0B8464F8" w14:textId="609A3D2D"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7977FF27"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Morayfield</w:t>
                  </w:r>
                </w:p>
              </w:tc>
              <w:tc>
                <w:tcPr>
                  <w:tcW w:w="2126" w:type="dxa"/>
                  <w:tcBorders>
                    <w:top w:val="nil"/>
                    <w:left w:val="nil"/>
                    <w:bottom w:val="nil"/>
                    <w:right w:val="nil"/>
                  </w:tcBorders>
                  <w:shd w:val="clear" w:color="auto" w:fill="auto"/>
                  <w:vAlign w:val="bottom"/>
                </w:tcPr>
                <w:p w14:paraId="19B1F173" w14:textId="7EF3C796"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Oxenford</w:t>
                  </w:r>
                </w:p>
              </w:tc>
              <w:tc>
                <w:tcPr>
                  <w:tcW w:w="1701" w:type="dxa"/>
                  <w:tcBorders>
                    <w:top w:val="nil"/>
                    <w:left w:val="nil"/>
                    <w:bottom w:val="nil"/>
                    <w:right w:val="nil"/>
                  </w:tcBorders>
                  <w:shd w:val="clear" w:color="auto" w:fill="auto"/>
                  <w:vAlign w:val="bottom"/>
                </w:tcPr>
                <w:p w14:paraId="1829D3EC" w14:textId="798336E4"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JRT Coopers Plains</w:t>
                  </w:r>
                </w:p>
              </w:tc>
            </w:tr>
            <w:tr w:rsidR="00543EBD" w14:paraId="4A91E028" w14:textId="17B3BFC8"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712243D9"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North Lakes</w:t>
                  </w:r>
                </w:p>
              </w:tc>
              <w:tc>
                <w:tcPr>
                  <w:tcW w:w="2126" w:type="dxa"/>
                  <w:tcBorders>
                    <w:top w:val="nil"/>
                    <w:left w:val="nil"/>
                    <w:bottom w:val="nil"/>
                    <w:right w:val="nil"/>
                  </w:tcBorders>
                  <w:shd w:val="clear" w:color="auto" w:fill="auto"/>
                  <w:vAlign w:val="bottom"/>
                </w:tcPr>
                <w:p w14:paraId="4238CE18" w14:textId="693CB343"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Tweed Heads</w:t>
                  </w:r>
                </w:p>
              </w:tc>
              <w:tc>
                <w:tcPr>
                  <w:tcW w:w="1701" w:type="dxa"/>
                  <w:tcBorders>
                    <w:top w:val="nil"/>
                    <w:left w:val="nil"/>
                    <w:bottom w:val="nil"/>
                    <w:right w:val="nil"/>
                  </w:tcBorders>
                  <w:shd w:val="clear" w:color="auto" w:fill="auto"/>
                  <w:vAlign w:val="bottom"/>
                </w:tcPr>
                <w:p w14:paraId="65D1143A" w14:textId="39DDCC0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Upper Mt Gravatt</w:t>
                  </w:r>
                </w:p>
              </w:tc>
            </w:tr>
            <w:tr w:rsidR="00543EBD" w14:paraId="1AAA74AC" w14:textId="2101D43B"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59512FFA"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JRT Strathpine</w:t>
                  </w:r>
                </w:p>
              </w:tc>
              <w:tc>
                <w:tcPr>
                  <w:tcW w:w="2126" w:type="dxa"/>
                  <w:tcBorders>
                    <w:top w:val="nil"/>
                    <w:left w:val="nil"/>
                    <w:bottom w:val="nil"/>
                    <w:right w:val="nil"/>
                  </w:tcBorders>
                  <w:shd w:val="clear" w:color="auto" w:fill="auto"/>
                  <w:vAlign w:val="bottom"/>
                </w:tcPr>
                <w:p w14:paraId="01E5658E" w14:textId="58B5EF39"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Rexel Yatala</w:t>
                  </w:r>
                </w:p>
              </w:tc>
              <w:tc>
                <w:tcPr>
                  <w:tcW w:w="1701" w:type="dxa"/>
                  <w:tcBorders>
                    <w:top w:val="nil"/>
                    <w:left w:val="nil"/>
                    <w:bottom w:val="nil"/>
                    <w:right w:val="nil"/>
                  </w:tcBorders>
                  <w:shd w:val="clear" w:color="auto" w:fill="auto"/>
                  <w:vAlign w:val="bottom"/>
                </w:tcPr>
                <w:p w14:paraId="5E37A922" w14:textId="0CE9047C"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Milton</w:t>
                  </w:r>
                </w:p>
              </w:tc>
            </w:tr>
            <w:tr w:rsidR="00543EBD" w14:paraId="01B776C0" w14:textId="1860650E"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184A9EB6"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 xml:space="preserve">Ideal Aspley </w:t>
                  </w:r>
                </w:p>
              </w:tc>
              <w:tc>
                <w:tcPr>
                  <w:tcW w:w="2126" w:type="dxa"/>
                  <w:tcBorders>
                    <w:top w:val="nil"/>
                    <w:left w:val="nil"/>
                    <w:bottom w:val="nil"/>
                    <w:right w:val="nil"/>
                  </w:tcBorders>
                  <w:shd w:val="clear" w:color="auto" w:fill="auto"/>
                  <w:vAlign w:val="bottom"/>
                </w:tcPr>
                <w:p w14:paraId="36E361A4" w14:textId="56A74E66"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Capalaba</w:t>
                  </w:r>
                </w:p>
              </w:tc>
              <w:tc>
                <w:tcPr>
                  <w:tcW w:w="1701" w:type="dxa"/>
                  <w:tcBorders>
                    <w:top w:val="nil"/>
                    <w:left w:val="nil"/>
                    <w:bottom w:val="nil"/>
                    <w:right w:val="nil"/>
                  </w:tcBorders>
                  <w:shd w:val="clear" w:color="auto" w:fill="auto"/>
                  <w:vAlign w:val="bottom"/>
                </w:tcPr>
                <w:p w14:paraId="45118C8C" w14:textId="625DB7A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Rexel Tingalpa</w:t>
                  </w:r>
                </w:p>
              </w:tc>
            </w:tr>
            <w:tr w:rsidR="00543EBD" w14:paraId="75C7A36F" w14:textId="4D49B51E" w:rsidTr="00543EBD">
              <w:trPr>
                <w:trHeight w:val="300"/>
              </w:trPr>
              <w:tc>
                <w:tcPr>
                  <w:tcW w:w="2014" w:type="dxa"/>
                  <w:tcBorders>
                    <w:top w:val="nil"/>
                    <w:left w:val="nil"/>
                    <w:bottom w:val="nil"/>
                    <w:right w:val="nil"/>
                  </w:tcBorders>
                  <w:shd w:val="clear" w:color="auto" w:fill="auto"/>
                  <w:noWrap/>
                  <w:tcMar>
                    <w:top w:w="15" w:type="dxa"/>
                    <w:left w:w="15" w:type="dxa"/>
                    <w:bottom w:w="0" w:type="dxa"/>
                    <w:right w:w="15" w:type="dxa"/>
                  </w:tcMar>
                  <w:vAlign w:val="bottom"/>
                  <w:hideMark/>
                </w:tcPr>
                <w:p w14:paraId="765353ED" w14:textId="77777777"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 xml:space="preserve">Ideal Enoggera </w:t>
                  </w:r>
                </w:p>
              </w:tc>
              <w:tc>
                <w:tcPr>
                  <w:tcW w:w="2126" w:type="dxa"/>
                  <w:tcBorders>
                    <w:top w:val="nil"/>
                    <w:left w:val="nil"/>
                    <w:bottom w:val="nil"/>
                    <w:right w:val="nil"/>
                  </w:tcBorders>
                  <w:shd w:val="clear" w:color="auto" w:fill="auto"/>
                  <w:vAlign w:val="bottom"/>
                </w:tcPr>
                <w:p w14:paraId="5AABCC31" w14:textId="6B778016" w:rsidR="00543EBD" w:rsidRPr="00543EBD" w:rsidRDefault="00543EBD" w:rsidP="00543EBD">
                  <w:pPr>
                    <w:rPr>
                      <w:rFonts w:ascii="Aptos Narrow" w:hAnsi="Aptos Narrow"/>
                      <w:color w:val="000000"/>
                      <w:sz w:val="18"/>
                      <w:szCs w:val="18"/>
                    </w:rPr>
                  </w:pPr>
                  <w:r w:rsidRPr="00543EBD">
                    <w:rPr>
                      <w:rFonts w:ascii="Aptos Narrow" w:hAnsi="Aptos Narrow"/>
                      <w:color w:val="000000"/>
                      <w:sz w:val="18"/>
                      <w:szCs w:val="18"/>
                    </w:rPr>
                    <w:t>Ideal Wynnum</w:t>
                  </w:r>
                </w:p>
              </w:tc>
              <w:tc>
                <w:tcPr>
                  <w:tcW w:w="1701" w:type="dxa"/>
                  <w:tcBorders>
                    <w:top w:val="nil"/>
                    <w:left w:val="nil"/>
                    <w:bottom w:val="nil"/>
                    <w:right w:val="nil"/>
                  </w:tcBorders>
                </w:tcPr>
                <w:p w14:paraId="1FB62D12" w14:textId="77777777" w:rsidR="00543EBD" w:rsidRPr="00543EBD" w:rsidRDefault="00543EBD" w:rsidP="00543EBD">
                  <w:pPr>
                    <w:rPr>
                      <w:rFonts w:ascii="Aptos Narrow" w:hAnsi="Aptos Narrow"/>
                      <w:color w:val="000000"/>
                      <w:sz w:val="18"/>
                      <w:szCs w:val="18"/>
                    </w:rPr>
                  </w:pPr>
                </w:p>
              </w:tc>
            </w:tr>
          </w:tbl>
          <w:bookmarkEnd w:id="1"/>
          <w:p w14:paraId="62CB895C" w14:textId="7C1D7533" w:rsidR="009D5D76" w:rsidRPr="009D5D76" w:rsidRDefault="009D5D76" w:rsidP="007B3748">
            <w:pPr>
              <w:rPr>
                <w:rFonts w:ascii="Arial" w:hAnsi="Arial" w:cs="Arial"/>
                <w:sz w:val="20"/>
                <w:szCs w:val="20"/>
              </w:rPr>
            </w:pPr>
            <w:r>
              <w:rPr>
                <w:rFonts w:ascii="Arial" w:hAnsi="Arial" w:cs="Arial"/>
                <w:sz w:val="20"/>
                <w:szCs w:val="20"/>
              </w:rPr>
              <w:t>(</w:t>
            </w:r>
            <w:r>
              <w:rPr>
                <w:rFonts w:ascii="Arial" w:hAnsi="Arial" w:cs="Arial"/>
                <w:b/>
                <w:bCs/>
                <w:sz w:val="20"/>
                <w:szCs w:val="20"/>
              </w:rPr>
              <w:t>Participating Branches</w:t>
            </w:r>
            <w:r>
              <w:rPr>
                <w:rFonts w:ascii="Arial" w:hAnsi="Arial" w:cs="Arial"/>
                <w:sz w:val="20"/>
                <w:szCs w:val="20"/>
              </w:rPr>
              <w:t>)</w:t>
            </w:r>
          </w:p>
        </w:tc>
      </w:tr>
      <w:tr w:rsidR="007B3748" w:rsidRPr="007B3748" w14:paraId="704790C6" w14:textId="77777777" w:rsidTr="00FB1DF6">
        <w:tc>
          <w:tcPr>
            <w:tcW w:w="615" w:type="pct"/>
            <w:tcBorders>
              <w:top w:val="single" w:sz="12" w:space="0" w:color="D2D2D2"/>
              <w:left w:val="outset" w:sz="2" w:space="0" w:color="auto"/>
              <w:bottom w:val="single" w:sz="2" w:space="0" w:color="D2D2D2"/>
              <w:right w:val="single" w:sz="2" w:space="0" w:color="D2D2D2"/>
            </w:tcBorders>
            <w:shd w:val="clear" w:color="auto" w:fill="FFFFFF"/>
          </w:tcPr>
          <w:p w14:paraId="78A3F913" w14:textId="77777777" w:rsidR="00932B7A" w:rsidRPr="007B3748" w:rsidRDefault="00932B7A" w:rsidP="007B3748">
            <w:pPr>
              <w:pStyle w:val="ListParagraph"/>
              <w:numPr>
                <w:ilvl w:val="0"/>
                <w:numId w:val="17"/>
              </w:numPr>
              <w:rPr>
                <w:rFonts w:ascii="Arial" w:hAnsi="Arial" w:cs="Arial"/>
                <w:sz w:val="20"/>
                <w:szCs w:val="20"/>
              </w:rPr>
            </w:pPr>
            <w:bookmarkStart w:id="2" w:name="_Ref192686881"/>
          </w:p>
        </w:tc>
        <w:bookmarkEnd w:id="2"/>
        <w:tc>
          <w:tcPr>
            <w:tcW w:w="1302" w:type="pct"/>
            <w:tcBorders>
              <w:top w:val="single" w:sz="12" w:space="0" w:color="D2D2D2"/>
              <w:left w:val="outset" w:sz="2" w:space="0" w:color="auto"/>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4597342E" w14:textId="77777777" w:rsidR="00932B7A" w:rsidRPr="007B3748" w:rsidRDefault="00932B7A" w:rsidP="007B3748">
            <w:pPr>
              <w:rPr>
                <w:rFonts w:ascii="Arial" w:hAnsi="Arial" w:cs="Arial"/>
                <w:sz w:val="20"/>
                <w:szCs w:val="20"/>
              </w:rPr>
            </w:pPr>
            <w:r w:rsidRPr="007B3748">
              <w:rPr>
                <w:rFonts w:ascii="Arial" w:hAnsi="Arial" w:cs="Arial"/>
                <w:sz w:val="20"/>
                <w:szCs w:val="20"/>
              </w:rPr>
              <w:t>Period</w:t>
            </w:r>
          </w:p>
        </w:tc>
        <w:tc>
          <w:tcPr>
            <w:tcW w:w="3083" w:type="pct"/>
            <w:tcBorders>
              <w:top w:val="single" w:sz="12" w:space="0" w:color="D2D2D2"/>
              <w:left w:val="single" w:sz="12" w:space="0" w:color="D2D2D2"/>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54B9A04D" w14:textId="59E3F08B" w:rsidR="00932B7A" w:rsidRPr="007B3748" w:rsidRDefault="00932B7A" w:rsidP="007B3748">
            <w:pPr>
              <w:rPr>
                <w:rFonts w:ascii="Arial" w:hAnsi="Arial" w:cs="Arial"/>
                <w:sz w:val="20"/>
                <w:szCs w:val="20"/>
              </w:rPr>
            </w:pPr>
            <w:r w:rsidRPr="007B3748">
              <w:rPr>
                <w:rFonts w:ascii="Arial" w:hAnsi="Arial" w:cs="Arial"/>
                <w:sz w:val="20"/>
                <w:szCs w:val="20"/>
              </w:rPr>
              <w:t>Start</w:t>
            </w:r>
            <w:r w:rsidR="009D5D76">
              <w:rPr>
                <w:rFonts w:ascii="Arial" w:hAnsi="Arial" w:cs="Arial"/>
                <w:sz w:val="20"/>
                <w:szCs w:val="20"/>
              </w:rPr>
              <w:t>s</w:t>
            </w:r>
            <w:r w:rsidRPr="007B3748">
              <w:rPr>
                <w:rFonts w:ascii="Arial" w:hAnsi="Arial" w:cs="Arial"/>
                <w:sz w:val="20"/>
                <w:szCs w:val="20"/>
              </w:rPr>
              <w:t xml:space="preserve">: </w:t>
            </w:r>
            <w:r w:rsidR="00543EBD">
              <w:rPr>
                <w:rFonts w:ascii="Arial" w:hAnsi="Arial" w:cs="Arial"/>
                <w:sz w:val="20"/>
                <w:szCs w:val="20"/>
              </w:rPr>
              <w:t>18 August 2025</w:t>
            </w:r>
            <w:r w:rsidR="001A1F99">
              <w:rPr>
                <w:rFonts w:ascii="Arial" w:hAnsi="Arial" w:cs="Arial"/>
                <w:sz w:val="20"/>
                <w:szCs w:val="20"/>
              </w:rPr>
              <w:t xml:space="preserve"> </w:t>
            </w:r>
            <w:r w:rsidR="009D2C88" w:rsidRPr="007B3748">
              <w:rPr>
                <w:rFonts w:ascii="Arial" w:hAnsi="Arial" w:cs="Arial"/>
                <w:sz w:val="20"/>
                <w:szCs w:val="20"/>
              </w:rPr>
              <w:t>12</w:t>
            </w:r>
            <w:r w:rsidRPr="007B3748">
              <w:rPr>
                <w:rFonts w:ascii="Arial" w:hAnsi="Arial" w:cs="Arial"/>
                <w:sz w:val="20"/>
                <w:szCs w:val="20"/>
              </w:rPr>
              <w:t>.00 AM AEST</w:t>
            </w:r>
            <w:r w:rsidRPr="007B3748">
              <w:rPr>
                <w:rFonts w:ascii="Arial" w:hAnsi="Arial" w:cs="Arial"/>
                <w:sz w:val="20"/>
                <w:szCs w:val="20"/>
              </w:rPr>
              <w:br/>
              <w:t>End</w:t>
            </w:r>
            <w:r w:rsidR="009D5D76">
              <w:rPr>
                <w:rFonts w:ascii="Arial" w:hAnsi="Arial" w:cs="Arial"/>
                <w:sz w:val="20"/>
                <w:szCs w:val="20"/>
              </w:rPr>
              <w:t>s</w:t>
            </w:r>
            <w:r w:rsidRPr="007B3748">
              <w:rPr>
                <w:rFonts w:ascii="Arial" w:hAnsi="Arial" w:cs="Arial"/>
                <w:sz w:val="20"/>
                <w:szCs w:val="20"/>
              </w:rPr>
              <w:t xml:space="preserve">: </w:t>
            </w:r>
            <w:r w:rsidR="00543EBD">
              <w:rPr>
                <w:rFonts w:ascii="Arial" w:hAnsi="Arial" w:cs="Arial"/>
                <w:sz w:val="20"/>
                <w:szCs w:val="20"/>
              </w:rPr>
              <w:t xml:space="preserve">16 November 2025 </w:t>
            </w:r>
            <w:r w:rsidR="002E4404">
              <w:rPr>
                <w:rFonts w:ascii="Arial" w:hAnsi="Arial" w:cs="Arial"/>
                <w:sz w:val="20"/>
                <w:szCs w:val="20"/>
              </w:rPr>
              <w:t>11:59</w:t>
            </w:r>
            <w:r w:rsidRPr="007B3748">
              <w:rPr>
                <w:rFonts w:ascii="Arial" w:hAnsi="Arial" w:cs="Arial"/>
                <w:sz w:val="20"/>
                <w:szCs w:val="20"/>
              </w:rPr>
              <w:t xml:space="preserve"> PM AEST</w:t>
            </w:r>
          </w:p>
        </w:tc>
      </w:tr>
      <w:tr w:rsidR="007B3748" w:rsidRPr="007B3748" w14:paraId="5BB7903C" w14:textId="77777777" w:rsidTr="00FB1DF6">
        <w:tc>
          <w:tcPr>
            <w:tcW w:w="615" w:type="pct"/>
            <w:tcBorders>
              <w:top w:val="single" w:sz="12" w:space="0" w:color="D2D2D2"/>
              <w:left w:val="outset" w:sz="2" w:space="0" w:color="auto"/>
              <w:bottom w:val="single" w:sz="2" w:space="0" w:color="D2D2D2"/>
              <w:right w:val="single" w:sz="2" w:space="0" w:color="D2D2D2"/>
            </w:tcBorders>
            <w:shd w:val="clear" w:color="auto" w:fill="FFFFFF"/>
          </w:tcPr>
          <w:p w14:paraId="0489DDDD" w14:textId="77777777" w:rsidR="00932B7A" w:rsidRPr="007B3748" w:rsidRDefault="00932B7A" w:rsidP="007B3748">
            <w:pPr>
              <w:pStyle w:val="ListParagraph"/>
              <w:numPr>
                <w:ilvl w:val="0"/>
                <w:numId w:val="17"/>
              </w:numPr>
              <w:rPr>
                <w:rFonts w:ascii="Arial" w:hAnsi="Arial" w:cs="Arial"/>
                <w:sz w:val="20"/>
                <w:szCs w:val="20"/>
              </w:rPr>
            </w:pPr>
            <w:bookmarkStart w:id="3" w:name="_Ref192686619"/>
          </w:p>
        </w:tc>
        <w:bookmarkEnd w:id="3"/>
        <w:tc>
          <w:tcPr>
            <w:tcW w:w="1302" w:type="pct"/>
            <w:tcBorders>
              <w:top w:val="single" w:sz="12" w:space="0" w:color="D2D2D2"/>
              <w:left w:val="outset" w:sz="2" w:space="0" w:color="auto"/>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38112A59" w14:textId="77777777" w:rsidR="00932B7A" w:rsidRPr="007B3748" w:rsidRDefault="00932B7A" w:rsidP="007B3748">
            <w:pPr>
              <w:rPr>
                <w:rFonts w:ascii="Arial" w:hAnsi="Arial" w:cs="Arial"/>
                <w:sz w:val="20"/>
                <w:szCs w:val="20"/>
              </w:rPr>
            </w:pPr>
            <w:r w:rsidRPr="007B3748">
              <w:rPr>
                <w:rFonts w:ascii="Arial" w:hAnsi="Arial" w:cs="Arial"/>
                <w:sz w:val="20"/>
                <w:szCs w:val="20"/>
              </w:rPr>
              <w:t>Eligible entrants</w:t>
            </w:r>
          </w:p>
        </w:tc>
        <w:tc>
          <w:tcPr>
            <w:tcW w:w="3083" w:type="pct"/>
            <w:tcBorders>
              <w:top w:val="single" w:sz="12" w:space="0" w:color="D2D2D2"/>
              <w:left w:val="single" w:sz="12" w:space="0" w:color="D2D2D2"/>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0592619E" w14:textId="287CECB4" w:rsidR="00932B7A" w:rsidRPr="007B3748" w:rsidRDefault="002B730E" w:rsidP="009D2C88">
            <w:pPr>
              <w:rPr>
                <w:rFonts w:ascii="Arial" w:hAnsi="Arial" w:cs="Arial"/>
                <w:sz w:val="20"/>
                <w:szCs w:val="20"/>
              </w:rPr>
            </w:pPr>
            <w:r>
              <w:rPr>
                <w:rFonts w:ascii="Arial" w:hAnsi="Arial" w:cs="Arial"/>
                <w:sz w:val="20"/>
                <w:szCs w:val="20"/>
              </w:rPr>
              <w:t xml:space="preserve">The Eligible Entrant must make the purchase using a trade account or credit account </w:t>
            </w:r>
            <w:r w:rsidR="00FB1DF6">
              <w:rPr>
                <w:rFonts w:ascii="Arial" w:hAnsi="Arial" w:cs="Arial"/>
                <w:sz w:val="20"/>
                <w:szCs w:val="20"/>
              </w:rPr>
              <w:t>within</w:t>
            </w:r>
            <w:r w:rsidR="002E4404">
              <w:rPr>
                <w:rFonts w:ascii="Arial" w:hAnsi="Arial" w:cs="Arial"/>
                <w:sz w:val="20"/>
                <w:szCs w:val="20"/>
              </w:rPr>
              <w:t xml:space="preserve"> a Participating Branch</w:t>
            </w:r>
          </w:p>
        </w:tc>
      </w:tr>
      <w:tr w:rsidR="007B3748" w:rsidRPr="007B3748" w14:paraId="5768356A" w14:textId="77777777" w:rsidTr="00FB1DF6">
        <w:tc>
          <w:tcPr>
            <w:tcW w:w="615" w:type="pct"/>
            <w:tcBorders>
              <w:top w:val="single" w:sz="12" w:space="0" w:color="D2D2D2"/>
              <w:left w:val="outset" w:sz="2" w:space="0" w:color="auto"/>
              <w:bottom w:val="single" w:sz="2" w:space="0" w:color="D2D2D2"/>
              <w:right w:val="single" w:sz="2" w:space="0" w:color="D2D2D2"/>
            </w:tcBorders>
            <w:shd w:val="clear" w:color="auto" w:fill="FFFFFF"/>
          </w:tcPr>
          <w:p w14:paraId="2C254396" w14:textId="77777777" w:rsidR="00932B7A" w:rsidRPr="007B3748" w:rsidRDefault="00932B7A" w:rsidP="007B3748">
            <w:pPr>
              <w:pStyle w:val="ListParagraph"/>
              <w:numPr>
                <w:ilvl w:val="0"/>
                <w:numId w:val="17"/>
              </w:numPr>
              <w:rPr>
                <w:rFonts w:ascii="Arial" w:hAnsi="Arial" w:cs="Arial"/>
                <w:sz w:val="20"/>
                <w:szCs w:val="20"/>
              </w:rPr>
            </w:pPr>
            <w:bookmarkStart w:id="4" w:name="_Ref192686918"/>
          </w:p>
        </w:tc>
        <w:bookmarkEnd w:id="4"/>
        <w:tc>
          <w:tcPr>
            <w:tcW w:w="1302" w:type="pct"/>
            <w:tcBorders>
              <w:top w:val="single" w:sz="12" w:space="0" w:color="D2D2D2"/>
              <w:left w:val="outset" w:sz="2" w:space="0" w:color="auto"/>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2C9E99A6" w14:textId="77777777" w:rsidR="00932B7A" w:rsidRPr="007B3748" w:rsidRDefault="009D5D76" w:rsidP="007B3748">
            <w:pPr>
              <w:rPr>
                <w:rFonts w:ascii="Arial" w:hAnsi="Arial" w:cs="Arial"/>
                <w:sz w:val="20"/>
                <w:szCs w:val="20"/>
              </w:rPr>
            </w:pPr>
            <w:r>
              <w:rPr>
                <w:rFonts w:ascii="Arial" w:hAnsi="Arial" w:cs="Arial"/>
                <w:sz w:val="20"/>
                <w:szCs w:val="20"/>
              </w:rPr>
              <w:t>Prizes</w:t>
            </w:r>
          </w:p>
        </w:tc>
        <w:tc>
          <w:tcPr>
            <w:tcW w:w="3083" w:type="pct"/>
            <w:tcBorders>
              <w:top w:val="single" w:sz="12" w:space="0" w:color="D2D2D2"/>
              <w:left w:val="single" w:sz="12" w:space="0" w:color="D2D2D2"/>
              <w:bottom w:val="single" w:sz="2" w:space="0" w:color="D2D2D2"/>
              <w:right w:val="single" w:sz="2" w:space="0" w:color="D2D2D2"/>
            </w:tcBorders>
            <w:shd w:val="clear" w:color="auto" w:fill="FFFFFF"/>
            <w:tcMar>
              <w:top w:w="75" w:type="dxa"/>
              <w:left w:w="75" w:type="dxa"/>
              <w:bottom w:w="75" w:type="dxa"/>
              <w:right w:w="75" w:type="dxa"/>
            </w:tcMar>
            <w:vAlign w:val="center"/>
            <w:hideMark/>
          </w:tcPr>
          <w:p w14:paraId="5B794C12" w14:textId="25965050" w:rsidR="00932B7A" w:rsidRPr="007B3748" w:rsidRDefault="00543EBD" w:rsidP="009D2C88">
            <w:pPr>
              <w:rPr>
                <w:rFonts w:ascii="Arial" w:hAnsi="Arial" w:cs="Arial"/>
                <w:sz w:val="20"/>
                <w:szCs w:val="20"/>
              </w:rPr>
            </w:pPr>
            <w:r>
              <w:rPr>
                <w:rFonts w:ascii="Arial" w:hAnsi="Arial" w:cs="Arial"/>
                <w:sz w:val="20"/>
                <w:szCs w:val="20"/>
              </w:rPr>
              <w:t xml:space="preserve">12 </w:t>
            </w:r>
            <w:r w:rsidR="00FB1DF6">
              <w:rPr>
                <w:rFonts w:ascii="Arial" w:hAnsi="Arial" w:cs="Arial"/>
                <w:sz w:val="20"/>
                <w:szCs w:val="20"/>
              </w:rPr>
              <w:t>P</w:t>
            </w:r>
            <w:r>
              <w:rPr>
                <w:rFonts w:ascii="Arial" w:hAnsi="Arial" w:cs="Arial"/>
                <w:sz w:val="20"/>
                <w:szCs w:val="20"/>
              </w:rPr>
              <w:t xml:space="preserve">rizes consisting of 1 ticket to either day 1, 2 or 3 of the Ashes </w:t>
            </w:r>
            <w:proofErr w:type="gramStart"/>
            <w:r>
              <w:rPr>
                <w:rFonts w:ascii="Arial" w:hAnsi="Arial" w:cs="Arial"/>
                <w:sz w:val="20"/>
                <w:szCs w:val="20"/>
              </w:rPr>
              <w:t>test</w:t>
            </w:r>
            <w:proofErr w:type="gramEnd"/>
            <w:r>
              <w:rPr>
                <w:rFonts w:ascii="Arial" w:hAnsi="Arial" w:cs="Arial"/>
                <w:sz w:val="20"/>
                <w:szCs w:val="20"/>
              </w:rPr>
              <w:t xml:space="preserve"> in Brisbane on </w:t>
            </w:r>
            <w:r w:rsidR="008530AA">
              <w:rPr>
                <w:rFonts w:ascii="Arial" w:hAnsi="Arial" w:cs="Arial"/>
                <w:sz w:val="20"/>
                <w:szCs w:val="20"/>
              </w:rPr>
              <w:t xml:space="preserve">either </w:t>
            </w:r>
            <w:r>
              <w:rPr>
                <w:rFonts w:ascii="Arial" w:hAnsi="Arial" w:cs="Arial"/>
                <w:sz w:val="20"/>
                <w:szCs w:val="20"/>
              </w:rPr>
              <w:t>4, 5 or 6 December 2025</w:t>
            </w:r>
            <w:r w:rsidR="008530AA">
              <w:rPr>
                <w:rFonts w:ascii="Arial" w:hAnsi="Arial" w:cs="Arial"/>
                <w:sz w:val="20"/>
                <w:szCs w:val="20"/>
              </w:rPr>
              <w:t xml:space="preserve"> (selected at random by the promotor</w:t>
            </w:r>
            <w:r>
              <w:rPr>
                <w:rFonts w:ascii="Arial" w:hAnsi="Arial" w:cs="Arial"/>
                <w:sz w:val="20"/>
                <w:szCs w:val="20"/>
              </w:rPr>
              <w:t xml:space="preserve">, valued at $690 per </w:t>
            </w:r>
            <w:r w:rsidR="00C95FDE">
              <w:rPr>
                <w:rFonts w:ascii="Arial" w:hAnsi="Arial" w:cs="Arial"/>
                <w:sz w:val="20"/>
                <w:szCs w:val="20"/>
              </w:rPr>
              <w:t xml:space="preserve">prize </w:t>
            </w:r>
            <w:r w:rsidR="00FB1DF6">
              <w:rPr>
                <w:rFonts w:ascii="Arial" w:hAnsi="Arial" w:cs="Arial"/>
                <w:sz w:val="20"/>
                <w:szCs w:val="20"/>
              </w:rPr>
              <w:t>including corporate box entry, food and beverage package</w:t>
            </w:r>
            <w:r>
              <w:rPr>
                <w:rFonts w:ascii="Arial" w:hAnsi="Arial" w:cs="Arial"/>
                <w:sz w:val="20"/>
                <w:szCs w:val="20"/>
              </w:rPr>
              <w:t xml:space="preserve">. Travel to </w:t>
            </w:r>
            <w:r w:rsidR="00FB1DF6">
              <w:rPr>
                <w:rFonts w:ascii="Arial" w:hAnsi="Arial" w:cs="Arial"/>
                <w:sz w:val="20"/>
                <w:szCs w:val="20"/>
              </w:rPr>
              <w:t xml:space="preserve">and from </w:t>
            </w:r>
            <w:r>
              <w:rPr>
                <w:rFonts w:ascii="Arial" w:hAnsi="Arial" w:cs="Arial"/>
                <w:sz w:val="20"/>
                <w:szCs w:val="20"/>
              </w:rPr>
              <w:t>the venue is not included</w:t>
            </w:r>
            <w:r w:rsidR="00FB1DF6">
              <w:rPr>
                <w:rFonts w:ascii="Arial" w:hAnsi="Arial" w:cs="Arial"/>
                <w:sz w:val="20"/>
                <w:szCs w:val="20"/>
              </w:rPr>
              <w:t>, winers will need to arrange their own transport, accommodation and parking if required.</w:t>
            </w:r>
            <w:r>
              <w:rPr>
                <w:rFonts w:ascii="Arial" w:hAnsi="Arial" w:cs="Arial"/>
                <w:sz w:val="20"/>
                <w:szCs w:val="20"/>
              </w:rPr>
              <w:t xml:space="preserve"> </w:t>
            </w:r>
          </w:p>
        </w:tc>
      </w:tr>
      <w:tr w:rsidR="007B3748" w:rsidRPr="007B3748" w14:paraId="0EE00C9B" w14:textId="77777777" w:rsidTr="00FB1DF6">
        <w:tc>
          <w:tcPr>
            <w:tcW w:w="615" w:type="pct"/>
            <w:tcBorders>
              <w:top w:val="single" w:sz="12" w:space="0" w:color="D2D2D2"/>
              <w:left w:val="outset" w:sz="2" w:space="0" w:color="auto"/>
              <w:bottom w:val="single" w:sz="12" w:space="0" w:color="D2D2D2"/>
              <w:right w:val="single" w:sz="2" w:space="0" w:color="D2D2D2"/>
            </w:tcBorders>
            <w:shd w:val="clear" w:color="auto" w:fill="FFFFFF"/>
          </w:tcPr>
          <w:p w14:paraId="53D60C68" w14:textId="77777777" w:rsidR="00932B7A" w:rsidRPr="007B3748" w:rsidRDefault="00932B7A" w:rsidP="007B3748">
            <w:pPr>
              <w:pStyle w:val="ListParagraph"/>
              <w:numPr>
                <w:ilvl w:val="0"/>
                <w:numId w:val="17"/>
              </w:numPr>
              <w:rPr>
                <w:rFonts w:ascii="Arial" w:hAnsi="Arial" w:cs="Arial"/>
                <w:sz w:val="20"/>
                <w:szCs w:val="20"/>
              </w:rPr>
            </w:pPr>
            <w:bookmarkStart w:id="5" w:name="_Ref192688473"/>
          </w:p>
        </w:tc>
        <w:bookmarkEnd w:id="5"/>
        <w:tc>
          <w:tcPr>
            <w:tcW w:w="1302" w:type="pct"/>
            <w:tcBorders>
              <w:top w:val="single" w:sz="12" w:space="0" w:color="D2D2D2"/>
              <w:left w:val="outset" w:sz="2" w:space="0" w:color="auto"/>
              <w:bottom w:val="single" w:sz="12" w:space="0" w:color="D2D2D2"/>
              <w:right w:val="single" w:sz="2" w:space="0" w:color="D2D2D2"/>
            </w:tcBorders>
            <w:shd w:val="clear" w:color="auto" w:fill="FFFFFF"/>
            <w:tcMar>
              <w:top w:w="75" w:type="dxa"/>
              <w:left w:w="75" w:type="dxa"/>
              <w:bottom w:w="75" w:type="dxa"/>
              <w:right w:w="75" w:type="dxa"/>
            </w:tcMar>
            <w:vAlign w:val="center"/>
            <w:hideMark/>
          </w:tcPr>
          <w:p w14:paraId="55A6D702" w14:textId="77777777" w:rsidR="00932B7A" w:rsidRPr="007B3748" w:rsidRDefault="00270432" w:rsidP="007B3748">
            <w:pPr>
              <w:rPr>
                <w:rFonts w:ascii="Arial" w:hAnsi="Arial" w:cs="Arial"/>
                <w:sz w:val="20"/>
                <w:szCs w:val="20"/>
              </w:rPr>
            </w:pPr>
            <w:r w:rsidRPr="007B3748">
              <w:rPr>
                <w:rFonts w:ascii="Arial" w:hAnsi="Arial" w:cs="Arial"/>
                <w:sz w:val="20"/>
                <w:szCs w:val="20"/>
              </w:rPr>
              <w:t>Entry Requirements</w:t>
            </w:r>
          </w:p>
        </w:tc>
        <w:tc>
          <w:tcPr>
            <w:tcW w:w="3083" w:type="pct"/>
            <w:tcBorders>
              <w:top w:val="single" w:sz="12" w:space="0" w:color="D2D2D2"/>
              <w:left w:val="single" w:sz="12" w:space="0" w:color="D2D2D2"/>
              <w:bottom w:val="single" w:sz="12" w:space="0" w:color="D2D2D2"/>
              <w:right w:val="single" w:sz="2" w:space="0" w:color="D2D2D2"/>
            </w:tcBorders>
            <w:shd w:val="clear" w:color="auto" w:fill="FFFFFF"/>
            <w:tcMar>
              <w:top w:w="75" w:type="dxa"/>
              <w:left w:w="75" w:type="dxa"/>
              <w:bottom w:w="75" w:type="dxa"/>
              <w:right w:w="75" w:type="dxa"/>
            </w:tcMar>
            <w:vAlign w:val="center"/>
            <w:hideMark/>
          </w:tcPr>
          <w:p w14:paraId="3A8EAF18" w14:textId="7E955786" w:rsidR="002E4404" w:rsidRPr="001A1F99" w:rsidRDefault="008F5B87" w:rsidP="009D5D76">
            <w:pPr>
              <w:rPr>
                <w:rFonts w:ascii="Arial" w:hAnsi="Arial" w:cs="Arial"/>
                <w:b/>
                <w:bCs/>
                <w:sz w:val="20"/>
                <w:szCs w:val="20"/>
              </w:rPr>
            </w:pPr>
            <w:r>
              <w:rPr>
                <w:rFonts w:ascii="Arial" w:hAnsi="Arial" w:cs="Arial"/>
                <w:sz w:val="20"/>
                <w:szCs w:val="20"/>
              </w:rPr>
              <w:t>Eligible Entrants who, during the Period,</w:t>
            </w:r>
            <w:r w:rsidR="008530AA">
              <w:t xml:space="preserve"> </w:t>
            </w:r>
            <w:r w:rsidR="008530AA">
              <w:rPr>
                <w:rFonts w:ascii="Arial" w:hAnsi="Arial" w:cs="Arial"/>
                <w:sz w:val="20"/>
                <w:szCs w:val="20"/>
              </w:rPr>
              <w:t>spend</w:t>
            </w:r>
            <w:r w:rsidR="008530AA" w:rsidRPr="008530AA">
              <w:rPr>
                <w:rFonts w:ascii="Arial" w:hAnsi="Arial" w:cs="Arial"/>
                <w:sz w:val="20"/>
                <w:szCs w:val="20"/>
              </w:rPr>
              <w:t xml:space="preserve"> $200 exclusive of GST spent </w:t>
            </w:r>
            <w:r w:rsidR="008530AA">
              <w:rPr>
                <w:rFonts w:ascii="Arial" w:hAnsi="Arial" w:cs="Arial"/>
                <w:sz w:val="20"/>
                <w:szCs w:val="20"/>
              </w:rPr>
              <w:t>participating products from t</w:t>
            </w:r>
            <w:r w:rsidR="00FB1DF6">
              <w:rPr>
                <w:rFonts w:ascii="Arial" w:hAnsi="Arial" w:cs="Arial"/>
                <w:sz w:val="20"/>
                <w:szCs w:val="20"/>
              </w:rPr>
              <w:t>he Vegas Strip range at schedule 1 of these terms</w:t>
            </w:r>
            <w:r w:rsidR="008530AA">
              <w:rPr>
                <w:rFonts w:ascii="Arial" w:hAnsi="Arial" w:cs="Arial"/>
                <w:sz w:val="20"/>
                <w:szCs w:val="20"/>
              </w:rPr>
              <w:t xml:space="preserve"> </w:t>
            </w:r>
            <w:r w:rsidR="009D5D76">
              <w:rPr>
                <w:rFonts w:ascii="Arial" w:hAnsi="Arial" w:cs="Arial"/>
                <w:sz w:val="20"/>
                <w:szCs w:val="20"/>
              </w:rPr>
              <w:t>(</w:t>
            </w:r>
            <w:r w:rsidR="009D5D76">
              <w:rPr>
                <w:rFonts w:ascii="Arial" w:hAnsi="Arial" w:cs="Arial"/>
                <w:b/>
                <w:bCs/>
                <w:sz w:val="20"/>
                <w:szCs w:val="20"/>
              </w:rPr>
              <w:t>Qualifying Purchase</w:t>
            </w:r>
            <w:r w:rsidR="009D5D76">
              <w:rPr>
                <w:rFonts w:ascii="Arial" w:hAnsi="Arial" w:cs="Arial"/>
                <w:sz w:val="20"/>
                <w:szCs w:val="20"/>
              </w:rPr>
              <w:t>)</w:t>
            </w:r>
            <w:r>
              <w:rPr>
                <w:rFonts w:ascii="Arial" w:hAnsi="Arial" w:cs="Arial"/>
                <w:sz w:val="20"/>
                <w:szCs w:val="20"/>
              </w:rPr>
              <w:t xml:space="preserve"> will receive 1 entry</w:t>
            </w:r>
            <w:r w:rsidR="008530AA">
              <w:rPr>
                <w:rFonts w:ascii="Arial" w:hAnsi="Arial" w:cs="Arial"/>
                <w:sz w:val="20"/>
                <w:szCs w:val="20"/>
              </w:rPr>
              <w:t xml:space="preserve"> </w:t>
            </w:r>
            <w:r w:rsidR="00C326F8">
              <w:rPr>
                <w:rFonts w:ascii="Arial" w:hAnsi="Arial" w:cs="Arial"/>
                <w:sz w:val="20"/>
                <w:szCs w:val="20"/>
              </w:rPr>
              <w:t>in the</w:t>
            </w:r>
            <w:r w:rsidR="00FB1DF6">
              <w:rPr>
                <w:rFonts w:ascii="Arial" w:hAnsi="Arial" w:cs="Arial"/>
                <w:sz w:val="20"/>
                <w:szCs w:val="20"/>
              </w:rPr>
              <w:t xml:space="preserve"> next occurring</w:t>
            </w:r>
            <w:r>
              <w:rPr>
                <w:rFonts w:ascii="Arial" w:hAnsi="Arial" w:cs="Arial"/>
                <w:sz w:val="20"/>
                <w:szCs w:val="20"/>
              </w:rPr>
              <w:t xml:space="preserve"> Prize Draw</w:t>
            </w:r>
            <w:r w:rsidR="00C326F8">
              <w:rPr>
                <w:rFonts w:ascii="Arial" w:hAnsi="Arial" w:cs="Arial"/>
                <w:sz w:val="20"/>
                <w:szCs w:val="20"/>
              </w:rPr>
              <w:t xml:space="preserve"> </w:t>
            </w:r>
            <w:r>
              <w:rPr>
                <w:rFonts w:ascii="Arial" w:hAnsi="Arial" w:cs="Arial"/>
                <w:sz w:val="20"/>
                <w:szCs w:val="20"/>
              </w:rPr>
              <w:t>for each Qualifying Purchase on the invoice</w:t>
            </w:r>
            <w:r w:rsidR="00FB1DF6">
              <w:rPr>
                <w:rFonts w:ascii="Arial" w:hAnsi="Arial" w:cs="Arial"/>
                <w:sz w:val="20"/>
                <w:szCs w:val="20"/>
              </w:rPr>
              <w:t>.</w:t>
            </w:r>
            <w:r w:rsidR="008530AA">
              <w:rPr>
                <w:rFonts w:ascii="Arial" w:hAnsi="Arial" w:cs="Arial"/>
                <w:sz w:val="20"/>
                <w:szCs w:val="20"/>
              </w:rPr>
              <w:t xml:space="preserve"> For example, an invoice for $700 of Robus Vegas products exclusive of GST will earn 3 entries in the draw. </w:t>
            </w:r>
          </w:p>
        </w:tc>
      </w:tr>
      <w:tr w:rsidR="00FB1DF6" w:rsidRPr="007B3748" w14:paraId="37E47621" w14:textId="77777777" w:rsidTr="00FB1DF6">
        <w:trPr>
          <w:trHeight w:val="3160"/>
        </w:trPr>
        <w:tc>
          <w:tcPr>
            <w:tcW w:w="615" w:type="pct"/>
            <w:tcBorders>
              <w:top w:val="single" w:sz="12" w:space="0" w:color="D2D2D2"/>
              <w:left w:val="outset" w:sz="2" w:space="0" w:color="auto"/>
              <w:right w:val="single" w:sz="2" w:space="0" w:color="D2D2D2"/>
            </w:tcBorders>
            <w:shd w:val="clear" w:color="auto" w:fill="FFFFFF"/>
          </w:tcPr>
          <w:p w14:paraId="44504477" w14:textId="77777777" w:rsidR="00FB1DF6" w:rsidRPr="007B3748" w:rsidRDefault="00FB1DF6" w:rsidP="007B3748">
            <w:pPr>
              <w:pStyle w:val="ListParagraph"/>
              <w:numPr>
                <w:ilvl w:val="0"/>
                <w:numId w:val="17"/>
              </w:numPr>
              <w:rPr>
                <w:rFonts w:ascii="Arial" w:hAnsi="Arial" w:cs="Arial"/>
                <w:sz w:val="20"/>
                <w:szCs w:val="20"/>
              </w:rPr>
            </w:pPr>
            <w:bookmarkStart w:id="6" w:name="_Ref192688724"/>
          </w:p>
        </w:tc>
        <w:bookmarkEnd w:id="6"/>
        <w:tc>
          <w:tcPr>
            <w:tcW w:w="1302" w:type="pct"/>
            <w:tcBorders>
              <w:top w:val="single" w:sz="12" w:space="0" w:color="D2D2D2"/>
              <w:left w:val="outset" w:sz="2" w:space="0" w:color="auto"/>
              <w:right w:val="single" w:sz="2" w:space="0" w:color="D2D2D2"/>
            </w:tcBorders>
            <w:shd w:val="clear" w:color="auto" w:fill="FFFFFF"/>
            <w:tcMar>
              <w:top w:w="75" w:type="dxa"/>
              <w:left w:w="75" w:type="dxa"/>
              <w:bottom w:w="75" w:type="dxa"/>
              <w:right w:w="75" w:type="dxa"/>
            </w:tcMar>
            <w:vAlign w:val="center"/>
          </w:tcPr>
          <w:p w14:paraId="565F5EDF" w14:textId="77777777" w:rsidR="00FB1DF6" w:rsidRPr="007B3748" w:rsidRDefault="00FB1DF6" w:rsidP="007B3748">
            <w:pPr>
              <w:rPr>
                <w:rFonts w:ascii="Arial" w:hAnsi="Arial" w:cs="Arial"/>
                <w:sz w:val="20"/>
                <w:szCs w:val="20"/>
              </w:rPr>
            </w:pPr>
            <w:r w:rsidRPr="007B3748">
              <w:rPr>
                <w:rFonts w:ascii="Arial" w:hAnsi="Arial" w:cs="Arial"/>
                <w:sz w:val="20"/>
                <w:szCs w:val="20"/>
              </w:rPr>
              <w:t>Draw Date</w:t>
            </w:r>
          </w:p>
        </w:tc>
        <w:tc>
          <w:tcPr>
            <w:tcW w:w="3083" w:type="pct"/>
            <w:tcBorders>
              <w:top w:val="single" w:sz="12" w:space="0" w:color="D2D2D2"/>
              <w:left w:val="single" w:sz="12" w:space="0" w:color="D2D2D2"/>
              <w:right w:val="single" w:sz="2" w:space="0" w:color="D2D2D2"/>
            </w:tcBorders>
            <w:shd w:val="clear" w:color="auto" w:fill="FFFFFF"/>
            <w:tcMar>
              <w:top w:w="75" w:type="dxa"/>
              <w:left w:w="75" w:type="dxa"/>
              <w:bottom w:w="75" w:type="dxa"/>
              <w:right w:w="75" w:type="dxa"/>
            </w:tcMar>
            <w:vAlign w:val="center"/>
          </w:tcPr>
          <w:p w14:paraId="4F273AC0" w14:textId="77777777" w:rsidR="00FB1DF6" w:rsidRPr="00CC68A7" w:rsidRDefault="00FB1DF6" w:rsidP="007B3748">
            <w:pPr>
              <w:rPr>
                <w:rFonts w:ascii="Arial" w:hAnsi="Arial" w:cs="Arial"/>
                <w:sz w:val="20"/>
                <w:szCs w:val="20"/>
                <w:highlight w:val="yellow"/>
              </w:rPr>
            </w:pPr>
            <w:r w:rsidRPr="00FB1DF6">
              <w:rPr>
                <w:rFonts w:ascii="Arial" w:hAnsi="Arial" w:cs="Arial"/>
                <w:sz w:val="20"/>
                <w:szCs w:val="20"/>
              </w:rPr>
              <w:t>1 draw will be held on each of the following dates during the Promotion Period, with a total of 1 Prize available per draw.</w:t>
            </w:r>
          </w:p>
          <w:tbl>
            <w:tblPr>
              <w:tblW w:w="6156" w:type="dxa"/>
              <w:tblCellMar>
                <w:left w:w="0" w:type="dxa"/>
                <w:right w:w="0" w:type="dxa"/>
              </w:tblCellMar>
              <w:tblLook w:val="04A0" w:firstRow="1" w:lastRow="0" w:firstColumn="1" w:lastColumn="0" w:noHBand="0" w:noVBand="1"/>
            </w:tblPr>
            <w:tblGrid>
              <w:gridCol w:w="2186"/>
              <w:gridCol w:w="1954"/>
              <w:gridCol w:w="2016"/>
            </w:tblGrid>
            <w:tr w:rsidR="00FB1DF6" w:rsidRPr="00FB1DF6" w14:paraId="26784390" w14:textId="77777777" w:rsidTr="00FB1DF6">
              <w:trPr>
                <w:trHeight w:val="300"/>
              </w:trPr>
              <w:tc>
                <w:tcPr>
                  <w:tcW w:w="2186" w:type="dxa"/>
                  <w:tcBorders>
                    <w:top w:val="nil"/>
                    <w:left w:val="nil"/>
                    <w:bottom w:val="nil"/>
                    <w:right w:val="nil"/>
                  </w:tcBorders>
                  <w:shd w:val="clear" w:color="auto" w:fill="auto"/>
                  <w:noWrap/>
                  <w:tcMar>
                    <w:top w:w="15" w:type="dxa"/>
                    <w:left w:w="15" w:type="dxa"/>
                    <w:bottom w:w="0" w:type="dxa"/>
                    <w:right w:w="15" w:type="dxa"/>
                  </w:tcMar>
                  <w:vAlign w:val="bottom"/>
                </w:tcPr>
                <w:p w14:paraId="2F05BBC8" w14:textId="77777777" w:rsidR="00FB1DF6" w:rsidRPr="00FB1DF6" w:rsidRDefault="00FB1DF6" w:rsidP="00FB1DF6">
                  <w:pPr>
                    <w:rPr>
                      <w:rFonts w:ascii="Aptos Narrow" w:hAnsi="Aptos Narrow"/>
                      <w:b/>
                      <w:bCs/>
                      <w:color w:val="000000"/>
                      <w:sz w:val="18"/>
                      <w:szCs w:val="18"/>
                    </w:rPr>
                  </w:pPr>
                  <w:r>
                    <w:rPr>
                      <w:rFonts w:ascii="Aptos Narrow" w:hAnsi="Aptos Narrow"/>
                      <w:b/>
                      <w:bCs/>
                      <w:color w:val="000000"/>
                      <w:sz w:val="18"/>
                      <w:szCs w:val="18"/>
                    </w:rPr>
                    <w:t xml:space="preserve">September </w:t>
                  </w:r>
                </w:p>
              </w:tc>
              <w:tc>
                <w:tcPr>
                  <w:tcW w:w="1954" w:type="dxa"/>
                  <w:tcBorders>
                    <w:top w:val="nil"/>
                    <w:left w:val="nil"/>
                    <w:bottom w:val="nil"/>
                    <w:right w:val="nil"/>
                  </w:tcBorders>
                  <w:shd w:val="clear" w:color="auto" w:fill="auto"/>
                  <w:vAlign w:val="bottom"/>
                </w:tcPr>
                <w:p w14:paraId="0A01C4F2" w14:textId="77777777" w:rsidR="00FB1DF6" w:rsidRPr="00FB1DF6" w:rsidRDefault="00FB1DF6" w:rsidP="00FB1DF6">
                  <w:pPr>
                    <w:rPr>
                      <w:rFonts w:ascii="Aptos Narrow" w:hAnsi="Aptos Narrow"/>
                      <w:b/>
                      <w:bCs/>
                      <w:color w:val="000000"/>
                      <w:sz w:val="18"/>
                      <w:szCs w:val="18"/>
                    </w:rPr>
                  </w:pPr>
                  <w:r>
                    <w:rPr>
                      <w:rFonts w:ascii="Aptos Narrow" w:hAnsi="Aptos Narrow"/>
                      <w:b/>
                      <w:bCs/>
                      <w:color w:val="000000"/>
                      <w:sz w:val="18"/>
                      <w:szCs w:val="18"/>
                    </w:rPr>
                    <w:t>October</w:t>
                  </w:r>
                </w:p>
              </w:tc>
              <w:tc>
                <w:tcPr>
                  <w:tcW w:w="2016" w:type="dxa"/>
                  <w:tcBorders>
                    <w:top w:val="nil"/>
                    <w:left w:val="nil"/>
                    <w:bottom w:val="nil"/>
                    <w:right w:val="nil"/>
                  </w:tcBorders>
                  <w:shd w:val="clear" w:color="auto" w:fill="auto"/>
                  <w:vAlign w:val="bottom"/>
                </w:tcPr>
                <w:p w14:paraId="00ED30DD" w14:textId="77777777" w:rsidR="00FB1DF6" w:rsidRPr="00FB1DF6" w:rsidRDefault="00FB1DF6" w:rsidP="00FB1DF6">
                  <w:pPr>
                    <w:rPr>
                      <w:rFonts w:ascii="Aptos Narrow" w:hAnsi="Aptos Narrow"/>
                      <w:b/>
                      <w:bCs/>
                      <w:color w:val="000000"/>
                      <w:sz w:val="18"/>
                      <w:szCs w:val="18"/>
                    </w:rPr>
                  </w:pPr>
                  <w:r w:rsidRPr="00FB1DF6">
                    <w:rPr>
                      <w:rFonts w:ascii="Aptos Narrow" w:hAnsi="Aptos Narrow"/>
                      <w:b/>
                      <w:bCs/>
                      <w:color w:val="000000"/>
                      <w:sz w:val="18"/>
                      <w:szCs w:val="18"/>
                    </w:rPr>
                    <w:t>November</w:t>
                  </w:r>
                </w:p>
              </w:tc>
            </w:tr>
            <w:tr w:rsidR="00FB1DF6" w:rsidRPr="00543EBD" w14:paraId="0B2872C7" w14:textId="77777777" w:rsidTr="00FB1DF6">
              <w:trPr>
                <w:trHeight w:val="300"/>
              </w:trPr>
              <w:tc>
                <w:tcPr>
                  <w:tcW w:w="2186" w:type="dxa"/>
                  <w:tcBorders>
                    <w:top w:val="nil"/>
                    <w:left w:val="nil"/>
                    <w:bottom w:val="nil"/>
                    <w:right w:val="nil"/>
                  </w:tcBorders>
                  <w:shd w:val="clear" w:color="auto" w:fill="auto"/>
                  <w:noWrap/>
                  <w:tcMar>
                    <w:top w:w="15" w:type="dxa"/>
                    <w:left w:w="15" w:type="dxa"/>
                    <w:bottom w:w="0" w:type="dxa"/>
                    <w:right w:w="15" w:type="dxa"/>
                  </w:tcMar>
                  <w:vAlign w:val="bottom"/>
                </w:tcPr>
                <w:p w14:paraId="6EC4A468" w14:textId="77777777" w:rsidR="00FB1DF6" w:rsidRPr="00543EBD" w:rsidRDefault="00FB1DF6" w:rsidP="00FB1DF6">
                  <w:pPr>
                    <w:rPr>
                      <w:rFonts w:ascii="Aptos Narrow" w:hAnsi="Aptos Narrow"/>
                      <w:color w:val="000000"/>
                      <w:sz w:val="18"/>
                      <w:szCs w:val="18"/>
                    </w:rPr>
                  </w:pPr>
                  <w:r>
                    <w:rPr>
                      <w:rFonts w:ascii="Aptos Narrow" w:hAnsi="Aptos Narrow"/>
                      <w:color w:val="000000"/>
                      <w:sz w:val="18"/>
                      <w:szCs w:val="18"/>
                    </w:rPr>
                    <w:t>2:00pm 2 September 2025</w:t>
                  </w:r>
                </w:p>
              </w:tc>
              <w:tc>
                <w:tcPr>
                  <w:tcW w:w="1954" w:type="dxa"/>
                  <w:tcBorders>
                    <w:top w:val="nil"/>
                    <w:left w:val="nil"/>
                    <w:bottom w:val="nil"/>
                    <w:right w:val="nil"/>
                  </w:tcBorders>
                  <w:shd w:val="clear" w:color="auto" w:fill="auto"/>
                  <w:vAlign w:val="bottom"/>
                </w:tcPr>
                <w:p w14:paraId="08E41EDC" w14:textId="77777777" w:rsidR="00FB1DF6" w:rsidRPr="00543EBD" w:rsidRDefault="00FB1DF6" w:rsidP="00FB1DF6">
                  <w:pPr>
                    <w:rPr>
                      <w:rFonts w:ascii="Aptos Narrow" w:hAnsi="Aptos Narrow"/>
                      <w:color w:val="000000"/>
                      <w:sz w:val="18"/>
                      <w:szCs w:val="18"/>
                    </w:rPr>
                  </w:pPr>
                  <w:r>
                    <w:rPr>
                      <w:rFonts w:ascii="Aptos Narrow" w:hAnsi="Aptos Narrow"/>
                      <w:color w:val="000000"/>
                      <w:sz w:val="18"/>
                      <w:szCs w:val="18"/>
                    </w:rPr>
                    <w:t>2:00pm 7 October 2025</w:t>
                  </w:r>
                </w:p>
              </w:tc>
              <w:tc>
                <w:tcPr>
                  <w:tcW w:w="2016" w:type="dxa"/>
                  <w:tcBorders>
                    <w:top w:val="nil"/>
                    <w:left w:val="nil"/>
                    <w:bottom w:val="nil"/>
                    <w:right w:val="nil"/>
                  </w:tcBorders>
                  <w:shd w:val="clear" w:color="auto" w:fill="auto"/>
                  <w:vAlign w:val="bottom"/>
                </w:tcPr>
                <w:p w14:paraId="32809D8A" w14:textId="77777777" w:rsidR="00FB1DF6" w:rsidRPr="00543EBD" w:rsidRDefault="00FB1DF6" w:rsidP="00FB1DF6">
                  <w:pPr>
                    <w:rPr>
                      <w:rFonts w:ascii="Aptos Narrow" w:hAnsi="Aptos Narrow"/>
                      <w:color w:val="000000"/>
                      <w:sz w:val="18"/>
                      <w:szCs w:val="18"/>
                    </w:rPr>
                  </w:pPr>
                  <w:r w:rsidRPr="00FB1DF6">
                    <w:rPr>
                      <w:rFonts w:ascii="Aptos Narrow" w:hAnsi="Aptos Narrow"/>
                      <w:color w:val="000000"/>
                      <w:sz w:val="18"/>
                      <w:szCs w:val="18"/>
                    </w:rPr>
                    <w:t xml:space="preserve">2:00pm </w:t>
                  </w:r>
                  <w:r>
                    <w:rPr>
                      <w:rFonts w:ascii="Aptos Narrow" w:hAnsi="Aptos Narrow"/>
                      <w:color w:val="000000"/>
                      <w:sz w:val="18"/>
                      <w:szCs w:val="18"/>
                    </w:rPr>
                    <w:t>4 November</w:t>
                  </w:r>
                  <w:r w:rsidRPr="00FB1DF6">
                    <w:rPr>
                      <w:rFonts w:ascii="Aptos Narrow" w:hAnsi="Aptos Narrow"/>
                      <w:color w:val="000000"/>
                      <w:sz w:val="18"/>
                      <w:szCs w:val="18"/>
                    </w:rPr>
                    <w:t xml:space="preserve"> 2025</w:t>
                  </w:r>
                </w:p>
              </w:tc>
            </w:tr>
            <w:tr w:rsidR="00FB1DF6" w:rsidRPr="00543EBD" w14:paraId="1333CF5B" w14:textId="77777777" w:rsidTr="00FB1DF6">
              <w:trPr>
                <w:trHeight w:val="300"/>
              </w:trPr>
              <w:tc>
                <w:tcPr>
                  <w:tcW w:w="2186" w:type="dxa"/>
                  <w:tcBorders>
                    <w:top w:val="nil"/>
                    <w:left w:val="nil"/>
                    <w:bottom w:val="nil"/>
                    <w:right w:val="nil"/>
                  </w:tcBorders>
                  <w:shd w:val="clear" w:color="auto" w:fill="auto"/>
                  <w:noWrap/>
                  <w:tcMar>
                    <w:top w:w="15" w:type="dxa"/>
                    <w:left w:w="15" w:type="dxa"/>
                    <w:bottom w:w="0" w:type="dxa"/>
                    <w:right w:w="15" w:type="dxa"/>
                  </w:tcMar>
                  <w:vAlign w:val="bottom"/>
                </w:tcPr>
                <w:p w14:paraId="29C80640" w14:textId="77777777" w:rsidR="00FB1DF6" w:rsidRPr="00543EBD" w:rsidRDefault="00FB1DF6" w:rsidP="00FB1DF6">
                  <w:pPr>
                    <w:rPr>
                      <w:rFonts w:ascii="Aptos Narrow" w:hAnsi="Aptos Narrow"/>
                      <w:color w:val="000000"/>
                      <w:sz w:val="18"/>
                      <w:szCs w:val="18"/>
                    </w:rPr>
                  </w:pPr>
                  <w:r>
                    <w:rPr>
                      <w:rFonts w:ascii="Aptos Narrow" w:hAnsi="Aptos Narrow"/>
                      <w:color w:val="000000"/>
                      <w:sz w:val="18"/>
                      <w:szCs w:val="18"/>
                    </w:rPr>
                    <w:t>2:00pm 9 September 2025</w:t>
                  </w:r>
                </w:p>
              </w:tc>
              <w:tc>
                <w:tcPr>
                  <w:tcW w:w="1954" w:type="dxa"/>
                  <w:tcBorders>
                    <w:top w:val="nil"/>
                    <w:left w:val="nil"/>
                    <w:bottom w:val="nil"/>
                    <w:right w:val="nil"/>
                  </w:tcBorders>
                  <w:shd w:val="clear" w:color="auto" w:fill="auto"/>
                  <w:vAlign w:val="bottom"/>
                </w:tcPr>
                <w:p w14:paraId="79A48370" w14:textId="77777777" w:rsidR="00FB1DF6" w:rsidRPr="00543EBD" w:rsidRDefault="00FB1DF6" w:rsidP="00FB1DF6">
                  <w:pPr>
                    <w:rPr>
                      <w:rFonts w:ascii="Aptos Narrow" w:hAnsi="Aptos Narrow"/>
                      <w:color w:val="000000"/>
                      <w:sz w:val="18"/>
                      <w:szCs w:val="18"/>
                    </w:rPr>
                  </w:pPr>
                  <w:r w:rsidRPr="00FB1DF6">
                    <w:rPr>
                      <w:rFonts w:ascii="Aptos Narrow" w:hAnsi="Aptos Narrow"/>
                      <w:color w:val="000000"/>
                      <w:sz w:val="18"/>
                      <w:szCs w:val="18"/>
                    </w:rPr>
                    <w:t xml:space="preserve">2:00pm </w:t>
                  </w:r>
                  <w:r>
                    <w:rPr>
                      <w:rFonts w:ascii="Aptos Narrow" w:hAnsi="Aptos Narrow"/>
                      <w:color w:val="000000"/>
                      <w:sz w:val="18"/>
                      <w:szCs w:val="18"/>
                    </w:rPr>
                    <w:t>14</w:t>
                  </w:r>
                  <w:r w:rsidRPr="00FB1DF6">
                    <w:rPr>
                      <w:rFonts w:ascii="Aptos Narrow" w:hAnsi="Aptos Narrow"/>
                      <w:color w:val="000000"/>
                      <w:sz w:val="18"/>
                      <w:szCs w:val="18"/>
                    </w:rPr>
                    <w:t xml:space="preserve"> October 2025</w:t>
                  </w:r>
                </w:p>
              </w:tc>
              <w:tc>
                <w:tcPr>
                  <w:tcW w:w="2016" w:type="dxa"/>
                  <w:tcBorders>
                    <w:top w:val="nil"/>
                    <w:left w:val="nil"/>
                    <w:bottom w:val="nil"/>
                    <w:right w:val="nil"/>
                  </w:tcBorders>
                  <w:shd w:val="clear" w:color="auto" w:fill="auto"/>
                  <w:vAlign w:val="bottom"/>
                </w:tcPr>
                <w:p w14:paraId="375356C0" w14:textId="77777777" w:rsidR="00FB1DF6" w:rsidRPr="00543EBD" w:rsidRDefault="00FB1DF6" w:rsidP="00FB1DF6">
                  <w:pPr>
                    <w:rPr>
                      <w:rFonts w:ascii="Aptos Narrow" w:hAnsi="Aptos Narrow"/>
                      <w:color w:val="000000"/>
                      <w:sz w:val="18"/>
                      <w:szCs w:val="18"/>
                    </w:rPr>
                  </w:pPr>
                  <w:r w:rsidRPr="00FB1DF6">
                    <w:rPr>
                      <w:rFonts w:ascii="Aptos Narrow" w:hAnsi="Aptos Narrow"/>
                      <w:color w:val="000000"/>
                      <w:sz w:val="18"/>
                      <w:szCs w:val="18"/>
                    </w:rPr>
                    <w:t xml:space="preserve">2:00pm </w:t>
                  </w:r>
                  <w:r>
                    <w:rPr>
                      <w:rFonts w:ascii="Aptos Narrow" w:hAnsi="Aptos Narrow"/>
                      <w:color w:val="000000"/>
                      <w:sz w:val="18"/>
                      <w:szCs w:val="18"/>
                    </w:rPr>
                    <w:t>11 November</w:t>
                  </w:r>
                  <w:r w:rsidRPr="00FB1DF6">
                    <w:rPr>
                      <w:rFonts w:ascii="Aptos Narrow" w:hAnsi="Aptos Narrow"/>
                      <w:color w:val="000000"/>
                      <w:sz w:val="18"/>
                      <w:szCs w:val="18"/>
                    </w:rPr>
                    <w:t xml:space="preserve"> 2025</w:t>
                  </w:r>
                </w:p>
              </w:tc>
            </w:tr>
            <w:tr w:rsidR="00FB1DF6" w:rsidRPr="00543EBD" w14:paraId="66D41FDD" w14:textId="77777777" w:rsidTr="00FB1DF6">
              <w:trPr>
                <w:trHeight w:val="300"/>
              </w:trPr>
              <w:tc>
                <w:tcPr>
                  <w:tcW w:w="2186" w:type="dxa"/>
                  <w:tcBorders>
                    <w:top w:val="nil"/>
                    <w:left w:val="nil"/>
                    <w:bottom w:val="nil"/>
                    <w:right w:val="nil"/>
                  </w:tcBorders>
                  <w:shd w:val="clear" w:color="auto" w:fill="auto"/>
                  <w:noWrap/>
                  <w:tcMar>
                    <w:top w:w="15" w:type="dxa"/>
                    <w:left w:w="15" w:type="dxa"/>
                    <w:bottom w:w="0" w:type="dxa"/>
                    <w:right w:w="15" w:type="dxa"/>
                  </w:tcMar>
                  <w:vAlign w:val="bottom"/>
                </w:tcPr>
                <w:p w14:paraId="45A69419" w14:textId="77777777" w:rsidR="00FB1DF6" w:rsidRPr="00543EBD" w:rsidRDefault="00FB1DF6" w:rsidP="00FB1DF6">
                  <w:pPr>
                    <w:rPr>
                      <w:rFonts w:ascii="Aptos Narrow" w:hAnsi="Aptos Narrow"/>
                      <w:color w:val="000000"/>
                      <w:sz w:val="18"/>
                      <w:szCs w:val="18"/>
                    </w:rPr>
                  </w:pPr>
                  <w:r>
                    <w:rPr>
                      <w:rFonts w:ascii="Aptos Narrow" w:hAnsi="Aptos Narrow"/>
                      <w:color w:val="000000"/>
                      <w:sz w:val="18"/>
                      <w:szCs w:val="18"/>
                    </w:rPr>
                    <w:t>2:00pm 16 September 2025</w:t>
                  </w:r>
                </w:p>
              </w:tc>
              <w:tc>
                <w:tcPr>
                  <w:tcW w:w="1954" w:type="dxa"/>
                  <w:tcBorders>
                    <w:top w:val="nil"/>
                    <w:left w:val="nil"/>
                    <w:bottom w:val="nil"/>
                    <w:right w:val="nil"/>
                  </w:tcBorders>
                  <w:shd w:val="clear" w:color="auto" w:fill="auto"/>
                  <w:vAlign w:val="bottom"/>
                </w:tcPr>
                <w:p w14:paraId="228C6C35" w14:textId="77777777" w:rsidR="00FB1DF6" w:rsidRPr="00543EBD" w:rsidRDefault="00FB1DF6" w:rsidP="00FB1DF6">
                  <w:pPr>
                    <w:rPr>
                      <w:rFonts w:ascii="Aptos Narrow" w:hAnsi="Aptos Narrow"/>
                      <w:color w:val="000000"/>
                      <w:sz w:val="18"/>
                      <w:szCs w:val="18"/>
                    </w:rPr>
                  </w:pPr>
                  <w:r w:rsidRPr="00FB1DF6">
                    <w:rPr>
                      <w:rFonts w:ascii="Aptos Narrow" w:hAnsi="Aptos Narrow"/>
                      <w:color w:val="000000"/>
                      <w:sz w:val="18"/>
                      <w:szCs w:val="18"/>
                    </w:rPr>
                    <w:t xml:space="preserve">2:00pm </w:t>
                  </w:r>
                  <w:r>
                    <w:rPr>
                      <w:rFonts w:ascii="Aptos Narrow" w:hAnsi="Aptos Narrow"/>
                      <w:color w:val="000000"/>
                      <w:sz w:val="18"/>
                      <w:szCs w:val="18"/>
                    </w:rPr>
                    <w:t>21</w:t>
                  </w:r>
                  <w:r w:rsidRPr="00FB1DF6">
                    <w:rPr>
                      <w:rFonts w:ascii="Aptos Narrow" w:hAnsi="Aptos Narrow"/>
                      <w:color w:val="000000"/>
                      <w:sz w:val="18"/>
                      <w:szCs w:val="18"/>
                    </w:rPr>
                    <w:t xml:space="preserve"> October 2025</w:t>
                  </w:r>
                </w:p>
              </w:tc>
              <w:tc>
                <w:tcPr>
                  <w:tcW w:w="2016" w:type="dxa"/>
                  <w:tcBorders>
                    <w:top w:val="nil"/>
                    <w:left w:val="nil"/>
                    <w:bottom w:val="nil"/>
                    <w:right w:val="nil"/>
                  </w:tcBorders>
                  <w:shd w:val="clear" w:color="auto" w:fill="auto"/>
                  <w:vAlign w:val="bottom"/>
                </w:tcPr>
                <w:p w14:paraId="00200107" w14:textId="77777777" w:rsidR="00FB1DF6" w:rsidRPr="00543EBD" w:rsidRDefault="00FB1DF6" w:rsidP="00FB1DF6">
                  <w:pPr>
                    <w:rPr>
                      <w:rFonts w:ascii="Aptos Narrow" w:hAnsi="Aptos Narrow"/>
                      <w:color w:val="000000"/>
                      <w:sz w:val="18"/>
                      <w:szCs w:val="18"/>
                    </w:rPr>
                  </w:pPr>
                  <w:r w:rsidRPr="00FB1DF6">
                    <w:rPr>
                      <w:rFonts w:ascii="Aptos Narrow" w:hAnsi="Aptos Narrow"/>
                      <w:color w:val="000000"/>
                      <w:sz w:val="18"/>
                      <w:szCs w:val="18"/>
                    </w:rPr>
                    <w:t xml:space="preserve">2:00pm </w:t>
                  </w:r>
                  <w:r>
                    <w:rPr>
                      <w:rFonts w:ascii="Aptos Narrow" w:hAnsi="Aptos Narrow"/>
                      <w:color w:val="000000"/>
                      <w:sz w:val="18"/>
                      <w:szCs w:val="18"/>
                    </w:rPr>
                    <w:t>18</w:t>
                  </w:r>
                  <w:r w:rsidRPr="00FB1DF6">
                    <w:rPr>
                      <w:rFonts w:ascii="Aptos Narrow" w:hAnsi="Aptos Narrow"/>
                      <w:color w:val="000000"/>
                      <w:sz w:val="18"/>
                      <w:szCs w:val="18"/>
                    </w:rPr>
                    <w:t xml:space="preserve"> November 2025</w:t>
                  </w:r>
                </w:p>
              </w:tc>
            </w:tr>
            <w:tr w:rsidR="00FB1DF6" w:rsidRPr="00543EBD" w14:paraId="36FF45AE" w14:textId="77777777" w:rsidTr="00FB1DF6">
              <w:trPr>
                <w:trHeight w:val="65"/>
              </w:trPr>
              <w:tc>
                <w:tcPr>
                  <w:tcW w:w="2186" w:type="dxa"/>
                  <w:tcBorders>
                    <w:top w:val="nil"/>
                    <w:left w:val="nil"/>
                    <w:bottom w:val="nil"/>
                    <w:right w:val="nil"/>
                  </w:tcBorders>
                  <w:shd w:val="clear" w:color="auto" w:fill="auto"/>
                  <w:noWrap/>
                  <w:tcMar>
                    <w:top w:w="15" w:type="dxa"/>
                    <w:left w:w="15" w:type="dxa"/>
                    <w:bottom w:w="0" w:type="dxa"/>
                    <w:right w:w="15" w:type="dxa"/>
                  </w:tcMar>
                  <w:vAlign w:val="bottom"/>
                </w:tcPr>
                <w:p w14:paraId="72D75593" w14:textId="77777777" w:rsidR="00FB1DF6" w:rsidRPr="00543EBD" w:rsidRDefault="00FB1DF6" w:rsidP="00FB1DF6">
                  <w:pPr>
                    <w:rPr>
                      <w:rFonts w:ascii="Aptos Narrow" w:hAnsi="Aptos Narrow"/>
                      <w:color w:val="000000"/>
                      <w:sz w:val="18"/>
                      <w:szCs w:val="18"/>
                    </w:rPr>
                  </w:pPr>
                  <w:r>
                    <w:rPr>
                      <w:rFonts w:ascii="Aptos Narrow" w:hAnsi="Aptos Narrow"/>
                      <w:color w:val="000000"/>
                      <w:sz w:val="18"/>
                      <w:szCs w:val="18"/>
                    </w:rPr>
                    <w:t>2:00pm 23 September 2025</w:t>
                  </w:r>
                </w:p>
              </w:tc>
              <w:tc>
                <w:tcPr>
                  <w:tcW w:w="1954" w:type="dxa"/>
                  <w:tcBorders>
                    <w:top w:val="nil"/>
                    <w:left w:val="nil"/>
                    <w:bottom w:val="nil"/>
                    <w:right w:val="nil"/>
                  </w:tcBorders>
                  <w:shd w:val="clear" w:color="auto" w:fill="auto"/>
                  <w:vAlign w:val="bottom"/>
                </w:tcPr>
                <w:p w14:paraId="49FACD08" w14:textId="77777777" w:rsidR="00FB1DF6" w:rsidRPr="00543EBD" w:rsidRDefault="00FB1DF6" w:rsidP="00FB1DF6">
                  <w:pPr>
                    <w:rPr>
                      <w:rFonts w:ascii="Aptos Narrow" w:hAnsi="Aptos Narrow"/>
                      <w:color w:val="000000"/>
                      <w:sz w:val="18"/>
                      <w:szCs w:val="18"/>
                    </w:rPr>
                  </w:pPr>
                  <w:r w:rsidRPr="00FB1DF6">
                    <w:rPr>
                      <w:rFonts w:ascii="Aptos Narrow" w:hAnsi="Aptos Narrow"/>
                      <w:color w:val="000000"/>
                      <w:sz w:val="18"/>
                      <w:szCs w:val="18"/>
                    </w:rPr>
                    <w:t xml:space="preserve">2:00pm </w:t>
                  </w:r>
                  <w:r>
                    <w:rPr>
                      <w:rFonts w:ascii="Aptos Narrow" w:hAnsi="Aptos Narrow"/>
                      <w:color w:val="000000"/>
                      <w:sz w:val="18"/>
                      <w:szCs w:val="18"/>
                    </w:rPr>
                    <w:t xml:space="preserve">28 </w:t>
                  </w:r>
                  <w:r w:rsidRPr="00FB1DF6">
                    <w:rPr>
                      <w:rFonts w:ascii="Aptos Narrow" w:hAnsi="Aptos Narrow"/>
                      <w:color w:val="000000"/>
                      <w:sz w:val="18"/>
                      <w:szCs w:val="18"/>
                    </w:rPr>
                    <w:t>October 2025</w:t>
                  </w:r>
                </w:p>
              </w:tc>
              <w:tc>
                <w:tcPr>
                  <w:tcW w:w="2016" w:type="dxa"/>
                  <w:tcBorders>
                    <w:top w:val="nil"/>
                    <w:left w:val="nil"/>
                    <w:bottom w:val="nil"/>
                    <w:right w:val="nil"/>
                  </w:tcBorders>
                  <w:shd w:val="clear" w:color="auto" w:fill="auto"/>
                  <w:vAlign w:val="bottom"/>
                </w:tcPr>
                <w:p w14:paraId="359883A6" w14:textId="77777777" w:rsidR="00FB1DF6" w:rsidRPr="00543EBD" w:rsidRDefault="00FB1DF6" w:rsidP="00FB1DF6">
                  <w:pPr>
                    <w:rPr>
                      <w:rFonts w:ascii="Aptos Narrow" w:hAnsi="Aptos Narrow"/>
                      <w:color w:val="000000"/>
                      <w:sz w:val="18"/>
                      <w:szCs w:val="18"/>
                    </w:rPr>
                  </w:pPr>
                </w:p>
              </w:tc>
            </w:tr>
            <w:tr w:rsidR="00FB1DF6" w:rsidRPr="00543EBD" w14:paraId="796AB972" w14:textId="77777777" w:rsidTr="00FB1DF6">
              <w:trPr>
                <w:trHeight w:val="300"/>
              </w:trPr>
              <w:tc>
                <w:tcPr>
                  <w:tcW w:w="2186" w:type="dxa"/>
                  <w:tcBorders>
                    <w:top w:val="nil"/>
                    <w:left w:val="nil"/>
                    <w:bottom w:val="nil"/>
                    <w:right w:val="nil"/>
                  </w:tcBorders>
                  <w:shd w:val="clear" w:color="auto" w:fill="auto"/>
                  <w:noWrap/>
                  <w:tcMar>
                    <w:top w:w="15" w:type="dxa"/>
                    <w:left w:w="15" w:type="dxa"/>
                    <w:bottom w:w="0" w:type="dxa"/>
                    <w:right w:w="15" w:type="dxa"/>
                  </w:tcMar>
                  <w:vAlign w:val="bottom"/>
                </w:tcPr>
                <w:p w14:paraId="7A20FDE6" w14:textId="77777777" w:rsidR="00FB1DF6" w:rsidRPr="00543EBD" w:rsidRDefault="00FB1DF6" w:rsidP="00FB1DF6">
                  <w:pPr>
                    <w:rPr>
                      <w:rFonts w:ascii="Aptos Narrow" w:hAnsi="Aptos Narrow"/>
                      <w:color w:val="000000"/>
                      <w:sz w:val="18"/>
                      <w:szCs w:val="18"/>
                    </w:rPr>
                  </w:pPr>
                  <w:r>
                    <w:rPr>
                      <w:rFonts w:ascii="Aptos Narrow" w:hAnsi="Aptos Narrow"/>
                      <w:color w:val="000000"/>
                      <w:sz w:val="18"/>
                      <w:szCs w:val="18"/>
                    </w:rPr>
                    <w:t>2:00pm 30 September 2025</w:t>
                  </w:r>
                </w:p>
              </w:tc>
              <w:tc>
                <w:tcPr>
                  <w:tcW w:w="1954" w:type="dxa"/>
                  <w:tcBorders>
                    <w:top w:val="nil"/>
                    <w:left w:val="nil"/>
                    <w:bottom w:val="nil"/>
                    <w:right w:val="nil"/>
                  </w:tcBorders>
                  <w:shd w:val="clear" w:color="auto" w:fill="auto"/>
                  <w:vAlign w:val="bottom"/>
                </w:tcPr>
                <w:p w14:paraId="5EB94AA7" w14:textId="77777777" w:rsidR="00FB1DF6" w:rsidRPr="00543EBD" w:rsidRDefault="00FB1DF6" w:rsidP="00FB1DF6">
                  <w:pPr>
                    <w:rPr>
                      <w:rFonts w:ascii="Aptos Narrow" w:hAnsi="Aptos Narrow"/>
                      <w:color w:val="000000"/>
                      <w:sz w:val="18"/>
                      <w:szCs w:val="18"/>
                    </w:rPr>
                  </w:pPr>
                </w:p>
              </w:tc>
              <w:tc>
                <w:tcPr>
                  <w:tcW w:w="2016" w:type="dxa"/>
                  <w:tcBorders>
                    <w:top w:val="nil"/>
                    <w:left w:val="nil"/>
                    <w:bottom w:val="nil"/>
                    <w:right w:val="nil"/>
                  </w:tcBorders>
                  <w:shd w:val="clear" w:color="auto" w:fill="auto"/>
                  <w:vAlign w:val="bottom"/>
                </w:tcPr>
                <w:p w14:paraId="0571CA4E" w14:textId="77777777" w:rsidR="00FB1DF6" w:rsidRPr="00543EBD" w:rsidRDefault="00FB1DF6" w:rsidP="00FB1DF6">
                  <w:pPr>
                    <w:rPr>
                      <w:rFonts w:ascii="Aptos Narrow" w:hAnsi="Aptos Narrow"/>
                      <w:color w:val="000000"/>
                      <w:sz w:val="18"/>
                      <w:szCs w:val="18"/>
                    </w:rPr>
                  </w:pPr>
                </w:p>
              </w:tc>
            </w:tr>
          </w:tbl>
          <w:p w14:paraId="23C78275" w14:textId="48DDCC59" w:rsidR="00FB1DF6" w:rsidRPr="00CC68A7" w:rsidRDefault="00FB1DF6" w:rsidP="00FB1DF6">
            <w:pPr>
              <w:rPr>
                <w:rFonts w:ascii="Arial" w:hAnsi="Arial" w:cs="Arial"/>
                <w:sz w:val="20"/>
                <w:szCs w:val="20"/>
                <w:highlight w:val="yellow"/>
              </w:rPr>
            </w:pPr>
          </w:p>
        </w:tc>
      </w:tr>
      <w:tr w:rsidR="007B3748" w:rsidRPr="007B3748" w14:paraId="5EE80843" w14:textId="77777777" w:rsidTr="00FB1DF6">
        <w:tc>
          <w:tcPr>
            <w:tcW w:w="615" w:type="pct"/>
            <w:tcBorders>
              <w:top w:val="single" w:sz="12" w:space="0" w:color="D2D2D2"/>
              <w:left w:val="outset" w:sz="2" w:space="0" w:color="auto"/>
              <w:bottom w:val="single" w:sz="12" w:space="0" w:color="D2D2D2"/>
              <w:right w:val="single" w:sz="2" w:space="0" w:color="D2D2D2"/>
            </w:tcBorders>
            <w:shd w:val="clear" w:color="auto" w:fill="FFFFFF"/>
          </w:tcPr>
          <w:p w14:paraId="5294AF99" w14:textId="77777777" w:rsidR="0058163B" w:rsidRPr="007B3748" w:rsidRDefault="0058163B" w:rsidP="007B3748">
            <w:pPr>
              <w:pStyle w:val="ListParagraph"/>
              <w:numPr>
                <w:ilvl w:val="0"/>
                <w:numId w:val="17"/>
              </w:numPr>
              <w:rPr>
                <w:rFonts w:ascii="Arial" w:hAnsi="Arial" w:cs="Arial"/>
                <w:sz w:val="20"/>
                <w:szCs w:val="20"/>
              </w:rPr>
            </w:pPr>
            <w:bookmarkStart w:id="7" w:name="_Ref192688758"/>
          </w:p>
        </w:tc>
        <w:bookmarkEnd w:id="7"/>
        <w:tc>
          <w:tcPr>
            <w:tcW w:w="1302" w:type="pct"/>
            <w:tcBorders>
              <w:top w:val="single" w:sz="12" w:space="0" w:color="D2D2D2"/>
              <w:left w:val="outset" w:sz="2" w:space="0" w:color="auto"/>
              <w:bottom w:val="single" w:sz="12" w:space="0" w:color="D2D2D2"/>
              <w:right w:val="single" w:sz="2" w:space="0" w:color="D2D2D2"/>
            </w:tcBorders>
            <w:shd w:val="clear" w:color="auto" w:fill="FFFFFF"/>
            <w:tcMar>
              <w:top w:w="75" w:type="dxa"/>
              <w:left w:w="75" w:type="dxa"/>
              <w:bottom w:w="75" w:type="dxa"/>
              <w:right w:w="75" w:type="dxa"/>
            </w:tcMar>
            <w:vAlign w:val="center"/>
          </w:tcPr>
          <w:p w14:paraId="2D2151BB" w14:textId="77777777" w:rsidR="0058163B" w:rsidRPr="007B3748" w:rsidDel="00270432" w:rsidRDefault="0058163B" w:rsidP="007B3748">
            <w:pPr>
              <w:rPr>
                <w:rFonts w:ascii="Arial" w:hAnsi="Arial" w:cs="Arial"/>
                <w:sz w:val="20"/>
                <w:szCs w:val="20"/>
              </w:rPr>
            </w:pPr>
            <w:r w:rsidRPr="007B3748">
              <w:rPr>
                <w:rFonts w:ascii="Arial" w:hAnsi="Arial" w:cs="Arial"/>
                <w:sz w:val="20"/>
                <w:szCs w:val="20"/>
              </w:rPr>
              <w:t>Prize Draw</w:t>
            </w:r>
          </w:p>
        </w:tc>
        <w:tc>
          <w:tcPr>
            <w:tcW w:w="3083" w:type="pct"/>
            <w:tcBorders>
              <w:top w:val="single" w:sz="12" w:space="0" w:color="D2D2D2"/>
              <w:left w:val="single" w:sz="12" w:space="0" w:color="D2D2D2"/>
              <w:bottom w:val="single" w:sz="12" w:space="0" w:color="D2D2D2"/>
              <w:right w:val="single" w:sz="2" w:space="0" w:color="D2D2D2"/>
            </w:tcBorders>
            <w:shd w:val="clear" w:color="auto" w:fill="FFFFFF"/>
            <w:tcMar>
              <w:top w:w="75" w:type="dxa"/>
              <w:left w:w="75" w:type="dxa"/>
              <w:bottom w:w="75" w:type="dxa"/>
              <w:right w:w="75" w:type="dxa"/>
            </w:tcMar>
            <w:vAlign w:val="center"/>
          </w:tcPr>
          <w:p w14:paraId="7F724C5A" w14:textId="25B5ECFE" w:rsidR="00BA79BD" w:rsidRPr="007B3748" w:rsidRDefault="0058163B" w:rsidP="007B3748">
            <w:pPr>
              <w:rPr>
                <w:rFonts w:ascii="Arial" w:hAnsi="Arial" w:cs="Arial"/>
                <w:sz w:val="20"/>
                <w:szCs w:val="20"/>
              </w:rPr>
            </w:pPr>
            <w:r w:rsidRPr="00FB1DF6">
              <w:rPr>
                <w:rFonts w:ascii="Arial" w:hAnsi="Arial" w:cs="Arial"/>
                <w:sz w:val="20"/>
                <w:szCs w:val="20"/>
              </w:rPr>
              <w:t xml:space="preserve">The Winner </w:t>
            </w:r>
            <w:r w:rsidR="009D2C88" w:rsidRPr="00FB1DF6">
              <w:rPr>
                <w:rFonts w:ascii="Arial" w:hAnsi="Arial" w:cs="Arial"/>
                <w:sz w:val="20"/>
                <w:szCs w:val="20"/>
              </w:rPr>
              <w:t xml:space="preserve">will </w:t>
            </w:r>
            <w:r w:rsidRPr="00FB1DF6">
              <w:rPr>
                <w:rFonts w:ascii="Arial" w:hAnsi="Arial" w:cs="Arial"/>
                <w:sz w:val="20"/>
                <w:szCs w:val="20"/>
              </w:rPr>
              <w:t>not be required to be present at the draw</w:t>
            </w:r>
            <w:r w:rsidR="00FB1DF6">
              <w:rPr>
                <w:rFonts w:ascii="Arial" w:hAnsi="Arial" w:cs="Arial"/>
                <w:sz w:val="20"/>
                <w:szCs w:val="20"/>
              </w:rPr>
              <w:t>.</w:t>
            </w:r>
          </w:p>
        </w:tc>
      </w:tr>
      <w:tr w:rsidR="007B3748" w:rsidRPr="007B3748" w14:paraId="6166B8C1" w14:textId="77777777" w:rsidTr="00FB1DF6">
        <w:tc>
          <w:tcPr>
            <w:tcW w:w="615" w:type="pct"/>
            <w:tcBorders>
              <w:top w:val="single" w:sz="12" w:space="0" w:color="D2D2D2"/>
              <w:left w:val="outset" w:sz="2" w:space="0" w:color="auto"/>
              <w:bottom w:val="single" w:sz="12" w:space="0" w:color="D2D2D2"/>
              <w:right w:val="single" w:sz="2" w:space="0" w:color="D2D2D2"/>
            </w:tcBorders>
            <w:shd w:val="clear" w:color="auto" w:fill="FFFFFF"/>
          </w:tcPr>
          <w:p w14:paraId="0691DE04" w14:textId="77777777" w:rsidR="0058163B" w:rsidRPr="007B3748" w:rsidRDefault="0058163B" w:rsidP="007B3748">
            <w:pPr>
              <w:pStyle w:val="ListParagraph"/>
              <w:numPr>
                <w:ilvl w:val="0"/>
                <w:numId w:val="17"/>
              </w:numPr>
              <w:rPr>
                <w:rFonts w:ascii="Arial" w:hAnsi="Arial" w:cs="Arial"/>
                <w:sz w:val="20"/>
                <w:szCs w:val="20"/>
              </w:rPr>
            </w:pPr>
            <w:bookmarkStart w:id="8" w:name="_Ref192689058"/>
          </w:p>
        </w:tc>
        <w:bookmarkEnd w:id="8"/>
        <w:tc>
          <w:tcPr>
            <w:tcW w:w="1302" w:type="pct"/>
            <w:tcBorders>
              <w:top w:val="single" w:sz="12" w:space="0" w:color="D2D2D2"/>
              <w:left w:val="outset" w:sz="2" w:space="0" w:color="auto"/>
              <w:bottom w:val="single" w:sz="12" w:space="0" w:color="D2D2D2"/>
              <w:right w:val="single" w:sz="2" w:space="0" w:color="D2D2D2"/>
            </w:tcBorders>
            <w:shd w:val="clear" w:color="auto" w:fill="FFFFFF"/>
            <w:tcMar>
              <w:top w:w="75" w:type="dxa"/>
              <w:left w:w="75" w:type="dxa"/>
              <w:bottom w:w="75" w:type="dxa"/>
              <w:right w:w="75" w:type="dxa"/>
            </w:tcMar>
            <w:vAlign w:val="center"/>
          </w:tcPr>
          <w:p w14:paraId="24FEF39B" w14:textId="77777777" w:rsidR="0058163B" w:rsidRPr="007B3748" w:rsidRDefault="0058163B" w:rsidP="007B3748">
            <w:pPr>
              <w:rPr>
                <w:rFonts w:ascii="Arial" w:hAnsi="Arial" w:cs="Arial"/>
                <w:sz w:val="20"/>
                <w:szCs w:val="20"/>
              </w:rPr>
            </w:pPr>
            <w:r w:rsidRPr="007B3748">
              <w:rPr>
                <w:rFonts w:ascii="Arial" w:hAnsi="Arial" w:cs="Arial"/>
                <w:sz w:val="20"/>
                <w:szCs w:val="20"/>
              </w:rPr>
              <w:t>Unclaimed Prize Draw Date</w:t>
            </w:r>
          </w:p>
        </w:tc>
        <w:tc>
          <w:tcPr>
            <w:tcW w:w="3083" w:type="pct"/>
            <w:tcBorders>
              <w:top w:val="single" w:sz="12" w:space="0" w:color="D2D2D2"/>
              <w:left w:val="single" w:sz="12" w:space="0" w:color="D2D2D2"/>
              <w:bottom w:val="single" w:sz="12" w:space="0" w:color="D2D2D2"/>
              <w:right w:val="single" w:sz="2" w:space="0" w:color="D2D2D2"/>
            </w:tcBorders>
            <w:shd w:val="clear" w:color="auto" w:fill="FFFFFF"/>
            <w:tcMar>
              <w:top w:w="75" w:type="dxa"/>
              <w:left w:w="75" w:type="dxa"/>
              <w:bottom w:w="75" w:type="dxa"/>
              <w:right w:w="75" w:type="dxa"/>
            </w:tcMar>
            <w:vAlign w:val="center"/>
          </w:tcPr>
          <w:p w14:paraId="63D444F8" w14:textId="30EF8D82" w:rsidR="0058163B" w:rsidRPr="007B3748" w:rsidRDefault="00BA79BD" w:rsidP="007B3748">
            <w:pPr>
              <w:rPr>
                <w:rFonts w:ascii="Arial" w:hAnsi="Arial" w:cs="Arial"/>
                <w:sz w:val="20"/>
                <w:szCs w:val="20"/>
              </w:rPr>
            </w:pPr>
            <w:r w:rsidRPr="00FB1DF6">
              <w:rPr>
                <w:rFonts w:ascii="Arial" w:hAnsi="Arial" w:cs="Arial"/>
                <w:sz w:val="20"/>
                <w:szCs w:val="20"/>
              </w:rPr>
              <w:t xml:space="preserve">All Unclaimed Prizes will be drawn on </w:t>
            </w:r>
            <w:r w:rsidR="00FB1DF6" w:rsidRPr="00FB1DF6">
              <w:rPr>
                <w:rFonts w:ascii="Arial" w:hAnsi="Arial" w:cs="Arial"/>
                <w:sz w:val="20"/>
                <w:szCs w:val="20"/>
              </w:rPr>
              <w:t>at</w:t>
            </w:r>
            <w:r w:rsidR="00FB1DF6">
              <w:rPr>
                <w:rFonts w:ascii="Arial" w:hAnsi="Arial" w:cs="Arial"/>
                <w:sz w:val="20"/>
                <w:szCs w:val="20"/>
              </w:rPr>
              <w:t xml:space="preserve"> 4:00pm on 18 November 2025</w:t>
            </w:r>
          </w:p>
        </w:tc>
      </w:tr>
      <w:tr w:rsidR="007B3748" w:rsidRPr="007B3748" w14:paraId="1F7AE2E1" w14:textId="77777777" w:rsidTr="00FB1DF6">
        <w:tc>
          <w:tcPr>
            <w:tcW w:w="615" w:type="pct"/>
            <w:tcBorders>
              <w:top w:val="single" w:sz="12" w:space="0" w:color="D2D2D2"/>
              <w:left w:val="outset" w:sz="2" w:space="0" w:color="auto"/>
              <w:bottom w:val="single" w:sz="2" w:space="0" w:color="D2D2D2"/>
              <w:right w:val="single" w:sz="2" w:space="0" w:color="D2D2D2"/>
            </w:tcBorders>
            <w:shd w:val="clear" w:color="auto" w:fill="FFFFFF"/>
          </w:tcPr>
          <w:p w14:paraId="3CCABC13" w14:textId="77777777" w:rsidR="00FE16A7" w:rsidRPr="007B3748" w:rsidRDefault="00FE16A7" w:rsidP="007B3748">
            <w:pPr>
              <w:pStyle w:val="ListParagraph"/>
              <w:numPr>
                <w:ilvl w:val="0"/>
                <w:numId w:val="17"/>
              </w:numPr>
              <w:rPr>
                <w:rFonts w:ascii="Arial" w:hAnsi="Arial" w:cs="Arial"/>
                <w:sz w:val="20"/>
                <w:szCs w:val="20"/>
              </w:rPr>
            </w:pPr>
            <w:bookmarkStart w:id="9" w:name="_Ref192689719"/>
          </w:p>
        </w:tc>
        <w:bookmarkEnd w:id="9"/>
        <w:tc>
          <w:tcPr>
            <w:tcW w:w="1302" w:type="pct"/>
            <w:tcBorders>
              <w:top w:val="single" w:sz="12" w:space="0" w:color="D2D2D2"/>
              <w:left w:val="outset" w:sz="2" w:space="0" w:color="auto"/>
              <w:bottom w:val="single" w:sz="2" w:space="0" w:color="D2D2D2"/>
              <w:right w:val="single" w:sz="2" w:space="0" w:color="D2D2D2"/>
            </w:tcBorders>
            <w:shd w:val="clear" w:color="auto" w:fill="FFFFFF"/>
            <w:tcMar>
              <w:top w:w="75" w:type="dxa"/>
              <w:left w:w="75" w:type="dxa"/>
              <w:bottom w:w="75" w:type="dxa"/>
              <w:right w:w="75" w:type="dxa"/>
            </w:tcMar>
            <w:vAlign w:val="center"/>
          </w:tcPr>
          <w:p w14:paraId="489DF753" w14:textId="77777777" w:rsidR="00FE16A7" w:rsidRPr="007B3748" w:rsidRDefault="00FE16A7" w:rsidP="007B3748">
            <w:pPr>
              <w:rPr>
                <w:rFonts w:ascii="Arial" w:hAnsi="Arial" w:cs="Arial"/>
                <w:sz w:val="20"/>
                <w:szCs w:val="20"/>
              </w:rPr>
            </w:pPr>
            <w:r w:rsidRPr="007B3748">
              <w:rPr>
                <w:rFonts w:ascii="Arial" w:hAnsi="Arial" w:cs="Arial"/>
                <w:sz w:val="20"/>
                <w:szCs w:val="20"/>
              </w:rPr>
              <w:t>Permit Numbers</w:t>
            </w:r>
          </w:p>
        </w:tc>
        <w:tc>
          <w:tcPr>
            <w:tcW w:w="3083" w:type="pct"/>
            <w:tcBorders>
              <w:top w:val="single" w:sz="12" w:space="0" w:color="D2D2D2"/>
              <w:left w:val="single" w:sz="12" w:space="0" w:color="D2D2D2"/>
              <w:bottom w:val="single" w:sz="2" w:space="0" w:color="D2D2D2"/>
              <w:right w:val="single" w:sz="2" w:space="0" w:color="D2D2D2"/>
            </w:tcBorders>
            <w:shd w:val="clear" w:color="auto" w:fill="FFFFFF"/>
            <w:tcMar>
              <w:top w:w="75" w:type="dxa"/>
              <w:left w:w="75" w:type="dxa"/>
              <w:bottom w:w="75" w:type="dxa"/>
              <w:right w:w="75" w:type="dxa"/>
            </w:tcMar>
            <w:vAlign w:val="center"/>
          </w:tcPr>
          <w:p w14:paraId="6F25FD7F" w14:textId="77777777" w:rsidR="00FE16A7" w:rsidRPr="007B3748" w:rsidDel="0058163B" w:rsidRDefault="002E4404" w:rsidP="007B3748">
            <w:pPr>
              <w:rPr>
                <w:rFonts w:ascii="Arial" w:hAnsi="Arial" w:cs="Arial"/>
                <w:sz w:val="20"/>
                <w:szCs w:val="20"/>
              </w:rPr>
            </w:pPr>
            <w:r>
              <w:rPr>
                <w:rFonts w:ascii="Arial" w:hAnsi="Arial" w:cs="Arial"/>
                <w:sz w:val="20"/>
                <w:szCs w:val="20"/>
              </w:rPr>
              <w:t>Not Applicable</w:t>
            </w:r>
          </w:p>
        </w:tc>
      </w:tr>
    </w:tbl>
    <w:p w14:paraId="71623006" w14:textId="77777777" w:rsidR="00107FE9" w:rsidRPr="007B3748" w:rsidRDefault="00107FE9" w:rsidP="007B3748">
      <w:pPr>
        <w:rPr>
          <w:rFonts w:ascii="Arial" w:hAnsi="Arial" w:cs="Arial"/>
          <w:sz w:val="20"/>
          <w:szCs w:val="20"/>
        </w:rPr>
      </w:pPr>
      <w:r w:rsidRPr="007B3748">
        <w:rPr>
          <w:rFonts w:ascii="Arial" w:hAnsi="Arial" w:cs="Arial"/>
          <w:sz w:val="20"/>
          <w:szCs w:val="20"/>
        </w:rPr>
        <w:br w:type="page"/>
      </w:r>
    </w:p>
    <w:p w14:paraId="5ED946F2" w14:textId="77777777" w:rsidR="00093F9B" w:rsidRPr="007B3748" w:rsidRDefault="00093F9B" w:rsidP="002B23FB">
      <w:pPr>
        <w:jc w:val="both"/>
        <w:rPr>
          <w:rFonts w:ascii="Arial" w:hAnsi="Arial" w:cs="Arial"/>
          <w:b/>
          <w:bCs/>
          <w:sz w:val="20"/>
          <w:szCs w:val="20"/>
        </w:rPr>
      </w:pPr>
      <w:r w:rsidRPr="007B3748">
        <w:rPr>
          <w:rFonts w:ascii="Arial" w:hAnsi="Arial" w:cs="Arial"/>
          <w:b/>
          <w:bCs/>
          <w:sz w:val="20"/>
          <w:szCs w:val="20"/>
        </w:rPr>
        <w:lastRenderedPageBreak/>
        <w:t xml:space="preserve">Terms &amp; Conditions </w:t>
      </w:r>
    </w:p>
    <w:p w14:paraId="508399FD" w14:textId="77777777" w:rsidR="00932B7A" w:rsidRPr="007B3748" w:rsidRDefault="00932B7A" w:rsidP="002B23FB">
      <w:pPr>
        <w:jc w:val="both"/>
        <w:rPr>
          <w:rFonts w:ascii="Arial" w:hAnsi="Arial" w:cs="Arial"/>
          <w:b/>
          <w:bCs/>
          <w:sz w:val="20"/>
          <w:szCs w:val="20"/>
        </w:rPr>
      </w:pPr>
      <w:r w:rsidRPr="007B3748">
        <w:rPr>
          <w:rFonts w:ascii="Arial" w:hAnsi="Arial" w:cs="Arial"/>
          <w:b/>
          <w:bCs/>
          <w:sz w:val="20"/>
          <w:szCs w:val="20"/>
        </w:rPr>
        <w:t>The Promotion</w:t>
      </w:r>
    </w:p>
    <w:p w14:paraId="63B76436" w14:textId="77777777" w:rsidR="00932B7A" w:rsidRPr="007B3748" w:rsidRDefault="00932B7A"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The Promot</w:t>
      </w:r>
      <w:r w:rsidR="000D10AC" w:rsidRPr="007B3748">
        <w:rPr>
          <w:rFonts w:ascii="Arial" w:hAnsi="Arial" w:cs="Arial"/>
          <w:sz w:val="20"/>
          <w:szCs w:val="20"/>
        </w:rPr>
        <w:t>e</w:t>
      </w:r>
      <w:r w:rsidRPr="007B3748">
        <w:rPr>
          <w:rFonts w:ascii="Arial" w:hAnsi="Arial" w:cs="Arial"/>
          <w:sz w:val="20"/>
          <w:szCs w:val="20"/>
        </w:rPr>
        <w:t xml:space="preserve">r is Rexel Holdings Australia Pty Limited (ACN 081 022 068) of Level 2, Building 1, Riverview Business </w:t>
      </w:r>
      <w:r w:rsidR="000D10AC" w:rsidRPr="007B3748">
        <w:rPr>
          <w:rFonts w:ascii="Arial" w:hAnsi="Arial" w:cs="Arial"/>
          <w:sz w:val="20"/>
          <w:szCs w:val="20"/>
        </w:rPr>
        <w:t>Park, 3</w:t>
      </w:r>
      <w:r w:rsidRPr="007B3748">
        <w:rPr>
          <w:rFonts w:ascii="Arial" w:hAnsi="Arial" w:cs="Arial"/>
          <w:sz w:val="20"/>
          <w:szCs w:val="20"/>
        </w:rPr>
        <w:t xml:space="preserve"> Richardson Place, North Ryde NSW 2113 as disclosed agent for its wholly owned subsidiaries, Rexel Electrical Supplies Pty Ltd (ACN 000 437 758) and Australian Regional Wholesalers Pty Limited (ACN  011 009 064) (</w:t>
      </w:r>
      <w:r w:rsidR="000D10AC" w:rsidRPr="007B3748">
        <w:rPr>
          <w:rFonts w:ascii="Arial" w:hAnsi="Arial" w:cs="Arial"/>
          <w:b/>
          <w:bCs/>
          <w:sz w:val="20"/>
          <w:szCs w:val="20"/>
        </w:rPr>
        <w:t>Promoter</w:t>
      </w:r>
      <w:r w:rsidRPr="007B3748">
        <w:rPr>
          <w:rFonts w:ascii="Arial" w:hAnsi="Arial" w:cs="Arial"/>
          <w:sz w:val="20"/>
          <w:szCs w:val="20"/>
        </w:rPr>
        <w:t>)</w:t>
      </w:r>
    </w:p>
    <w:p w14:paraId="0D8C5BA3" w14:textId="77777777" w:rsidR="009D2C88" w:rsidRPr="007B3748" w:rsidRDefault="00093F9B"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Information on how to enter and prize details </w:t>
      </w:r>
      <w:r w:rsidR="009D2C88" w:rsidRPr="007B3748">
        <w:rPr>
          <w:rFonts w:ascii="Arial" w:hAnsi="Arial" w:cs="Arial"/>
          <w:sz w:val="20"/>
          <w:szCs w:val="20"/>
        </w:rPr>
        <w:t xml:space="preserve">included in the Schedule </w:t>
      </w:r>
      <w:r w:rsidRPr="007B3748">
        <w:rPr>
          <w:rFonts w:ascii="Arial" w:hAnsi="Arial" w:cs="Arial"/>
          <w:sz w:val="20"/>
          <w:szCs w:val="20"/>
        </w:rPr>
        <w:t>form part of these terms (</w:t>
      </w:r>
      <w:r w:rsidRPr="007B3748">
        <w:rPr>
          <w:rFonts w:ascii="Arial" w:hAnsi="Arial" w:cs="Arial"/>
          <w:b/>
          <w:bCs/>
          <w:sz w:val="20"/>
          <w:szCs w:val="20"/>
        </w:rPr>
        <w:t>Terms</w:t>
      </w:r>
      <w:r w:rsidRPr="007B3748">
        <w:rPr>
          <w:rFonts w:ascii="Arial" w:hAnsi="Arial" w:cs="Arial"/>
          <w:sz w:val="20"/>
          <w:szCs w:val="20"/>
        </w:rPr>
        <w:t xml:space="preserve">). </w:t>
      </w:r>
      <w:r w:rsidR="009D2C88" w:rsidRPr="007B3748">
        <w:rPr>
          <w:rFonts w:ascii="Arial" w:hAnsi="Arial" w:cs="Arial"/>
          <w:sz w:val="20"/>
          <w:szCs w:val="20"/>
        </w:rPr>
        <w:t xml:space="preserve">To the extent of any inconsistency between the Schedule and these Terms, the Schedule will prevail. </w:t>
      </w:r>
    </w:p>
    <w:p w14:paraId="5CA444E5" w14:textId="77777777" w:rsidR="00093F9B" w:rsidRPr="007B3748" w:rsidRDefault="00093F9B"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Participation in this Promotion is deemed acceptance of these Terms </w:t>
      </w:r>
      <w:r w:rsidR="00657C1F" w:rsidRPr="007B3748">
        <w:rPr>
          <w:rFonts w:ascii="Arial" w:hAnsi="Arial" w:cs="Arial"/>
          <w:sz w:val="20"/>
          <w:szCs w:val="20"/>
        </w:rPr>
        <w:t>and the Schedule</w:t>
      </w:r>
      <w:r w:rsidRPr="007B3748">
        <w:rPr>
          <w:rFonts w:ascii="Arial" w:hAnsi="Arial" w:cs="Arial"/>
          <w:sz w:val="20"/>
          <w:szCs w:val="20"/>
        </w:rPr>
        <w:t>.</w:t>
      </w:r>
    </w:p>
    <w:p w14:paraId="24F3E660" w14:textId="77777777" w:rsidR="00093F9B" w:rsidRPr="007B3748" w:rsidRDefault="00093F9B"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Entry is open only </w:t>
      </w:r>
      <w:r w:rsidR="00657C1F" w:rsidRPr="007B3748">
        <w:rPr>
          <w:rFonts w:ascii="Arial" w:hAnsi="Arial" w:cs="Arial"/>
          <w:sz w:val="20"/>
          <w:szCs w:val="20"/>
        </w:rPr>
        <w:t>Eligible Entrants.</w:t>
      </w:r>
      <w:r w:rsidRPr="007B3748">
        <w:rPr>
          <w:rFonts w:ascii="Arial" w:hAnsi="Arial" w:cs="Arial"/>
          <w:sz w:val="20"/>
          <w:szCs w:val="20"/>
        </w:rPr>
        <w:t xml:space="preserve"> </w:t>
      </w:r>
    </w:p>
    <w:p w14:paraId="3BD9BAE8" w14:textId="77777777" w:rsidR="00093F9B" w:rsidRPr="007B3748" w:rsidRDefault="00093F9B"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The Promotion will be conducted during the </w:t>
      </w:r>
      <w:r w:rsidR="00932B7A" w:rsidRPr="007B3748">
        <w:rPr>
          <w:rFonts w:ascii="Arial" w:hAnsi="Arial" w:cs="Arial"/>
          <w:sz w:val="20"/>
          <w:szCs w:val="20"/>
        </w:rPr>
        <w:t>P</w:t>
      </w:r>
      <w:r w:rsidRPr="007B3748">
        <w:rPr>
          <w:rFonts w:ascii="Arial" w:hAnsi="Arial" w:cs="Arial"/>
          <w:sz w:val="20"/>
          <w:szCs w:val="20"/>
        </w:rPr>
        <w:t>eriod</w:t>
      </w:r>
      <w:r w:rsidR="00ED43D3" w:rsidRPr="007B3748">
        <w:rPr>
          <w:rFonts w:ascii="Arial" w:hAnsi="Arial" w:cs="Arial"/>
          <w:sz w:val="20"/>
          <w:szCs w:val="20"/>
        </w:rPr>
        <w:t xml:space="preserve"> defined in item </w:t>
      </w:r>
      <w:r w:rsidR="00ED43D3" w:rsidRPr="007B3748">
        <w:rPr>
          <w:rFonts w:ascii="Arial" w:hAnsi="Arial" w:cs="Arial"/>
          <w:sz w:val="20"/>
          <w:szCs w:val="20"/>
        </w:rPr>
        <w:fldChar w:fldCharType="begin"/>
      </w:r>
      <w:r w:rsidR="00ED43D3" w:rsidRPr="007B3748">
        <w:rPr>
          <w:rFonts w:ascii="Arial" w:hAnsi="Arial" w:cs="Arial"/>
          <w:sz w:val="20"/>
          <w:szCs w:val="20"/>
        </w:rPr>
        <w:instrText xml:space="preserve"> REF _Ref192686881 \r \h </w:instrText>
      </w:r>
      <w:r w:rsidR="009D2C88" w:rsidRPr="007B3748">
        <w:rPr>
          <w:rFonts w:ascii="Arial" w:hAnsi="Arial" w:cs="Arial"/>
          <w:sz w:val="20"/>
          <w:szCs w:val="20"/>
        </w:rPr>
        <w:instrText xml:space="preserve"> \* MERGEFORMAT </w:instrText>
      </w:r>
      <w:r w:rsidR="00ED43D3" w:rsidRPr="007B3748">
        <w:rPr>
          <w:rFonts w:ascii="Arial" w:hAnsi="Arial" w:cs="Arial"/>
          <w:sz w:val="20"/>
          <w:szCs w:val="20"/>
        </w:rPr>
      </w:r>
      <w:r w:rsidR="00ED43D3" w:rsidRPr="007B3748">
        <w:rPr>
          <w:rFonts w:ascii="Arial" w:hAnsi="Arial" w:cs="Arial"/>
          <w:sz w:val="20"/>
          <w:szCs w:val="20"/>
        </w:rPr>
        <w:fldChar w:fldCharType="separate"/>
      </w:r>
      <w:r w:rsidR="00476BB6">
        <w:rPr>
          <w:rFonts w:ascii="Arial" w:hAnsi="Arial" w:cs="Arial"/>
          <w:sz w:val="20"/>
          <w:szCs w:val="20"/>
        </w:rPr>
        <w:t>3</w:t>
      </w:r>
      <w:r w:rsidR="00ED43D3" w:rsidRPr="007B3748">
        <w:rPr>
          <w:rFonts w:ascii="Arial" w:hAnsi="Arial" w:cs="Arial"/>
          <w:sz w:val="20"/>
          <w:szCs w:val="20"/>
        </w:rPr>
        <w:fldChar w:fldCharType="end"/>
      </w:r>
      <w:r w:rsidR="00ED43D3" w:rsidRPr="007B3748">
        <w:rPr>
          <w:rFonts w:ascii="Arial" w:hAnsi="Arial" w:cs="Arial"/>
          <w:sz w:val="20"/>
          <w:szCs w:val="20"/>
        </w:rPr>
        <w:t xml:space="preserve"> of the Schedule</w:t>
      </w:r>
      <w:r w:rsidRPr="007B3748">
        <w:rPr>
          <w:rFonts w:ascii="Arial" w:hAnsi="Arial" w:cs="Arial"/>
          <w:sz w:val="20"/>
          <w:szCs w:val="20"/>
        </w:rPr>
        <w:t>.</w:t>
      </w:r>
    </w:p>
    <w:p w14:paraId="2AE41B71" w14:textId="77777777" w:rsidR="007B3748" w:rsidRPr="007B3748" w:rsidRDefault="00093F9B"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The Prize/s are </w:t>
      </w:r>
      <w:r w:rsidR="00ED43D3" w:rsidRPr="007B3748">
        <w:rPr>
          <w:rFonts w:ascii="Arial" w:hAnsi="Arial" w:cs="Arial"/>
          <w:sz w:val="20"/>
          <w:szCs w:val="20"/>
        </w:rPr>
        <w:t xml:space="preserve">detailed in Item </w:t>
      </w:r>
      <w:r w:rsidR="00ED43D3" w:rsidRPr="007B3748">
        <w:rPr>
          <w:rFonts w:ascii="Arial" w:hAnsi="Arial" w:cs="Arial"/>
          <w:sz w:val="20"/>
          <w:szCs w:val="20"/>
        </w:rPr>
        <w:fldChar w:fldCharType="begin"/>
      </w:r>
      <w:r w:rsidR="00ED43D3" w:rsidRPr="007B3748">
        <w:rPr>
          <w:rFonts w:ascii="Arial" w:hAnsi="Arial" w:cs="Arial"/>
          <w:sz w:val="20"/>
          <w:szCs w:val="20"/>
        </w:rPr>
        <w:instrText xml:space="preserve"> REF _Ref192686918 \r \h </w:instrText>
      </w:r>
      <w:r w:rsidR="009D2C88" w:rsidRPr="007B3748">
        <w:rPr>
          <w:rFonts w:ascii="Arial" w:hAnsi="Arial" w:cs="Arial"/>
          <w:sz w:val="20"/>
          <w:szCs w:val="20"/>
        </w:rPr>
        <w:instrText xml:space="preserve"> \* MERGEFORMAT </w:instrText>
      </w:r>
      <w:r w:rsidR="00ED43D3" w:rsidRPr="007B3748">
        <w:rPr>
          <w:rFonts w:ascii="Arial" w:hAnsi="Arial" w:cs="Arial"/>
          <w:sz w:val="20"/>
          <w:szCs w:val="20"/>
        </w:rPr>
      </w:r>
      <w:r w:rsidR="00ED43D3" w:rsidRPr="007B3748">
        <w:rPr>
          <w:rFonts w:ascii="Arial" w:hAnsi="Arial" w:cs="Arial"/>
          <w:sz w:val="20"/>
          <w:szCs w:val="20"/>
        </w:rPr>
        <w:fldChar w:fldCharType="separate"/>
      </w:r>
      <w:r w:rsidR="00476BB6">
        <w:rPr>
          <w:rFonts w:ascii="Arial" w:hAnsi="Arial" w:cs="Arial"/>
          <w:sz w:val="20"/>
          <w:szCs w:val="20"/>
        </w:rPr>
        <w:t>5</w:t>
      </w:r>
      <w:r w:rsidR="00ED43D3" w:rsidRPr="007B3748">
        <w:rPr>
          <w:rFonts w:ascii="Arial" w:hAnsi="Arial" w:cs="Arial"/>
          <w:sz w:val="20"/>
          <w:szCs w:val="20"/>
        </w:rPr>
        <w:fldChar w:fldCharType="end"/>
      </w:r>
      <w:r w:rsidR="00ED43D3" w:rsidRPr="007B3748">
        <w:rPr>
          <w:rFonts w:ascii="Arial" w:hAnsi="Arial" w:cs="Arial"/>
          <w:sz w:val="20"/>
          <w:szCs w:val="20"/>
        </w:rPr>
        <w:t xml:space="preserve"> of the Schedule, including the total prize pool</w:t>
      </w:r>
      <w:r w:rsidR="00FE16A7" w:rsidRPr="007B3748">
        <w:rPr>
          <w:rFonts w:ascii="Arial" w:hAnsi="Arial" w:cs="Arial"/>
          <w:sz w:val="20"/>
          <w:szCs w:val="20"/>
        </w:rPr>
        <w:t xml:space="preserve"> value</w:t>
      </w:r>
      <w:r w:rsidRPr="007B3748">
        <w:rPr>
          <w:rFonts w:ascii="Arial" w:hAnsi="Arial" w:cs="Arial"/>
          <w:sz w:val="20"/>
          <w:szCs w:val="20"/>
        </w:rPr>
        <w:t>.</w:t>
      </w:r>
    </w:p>
    <w:p w14:paraId="0BFD8AA2" w14:textId="77777777" w:rsidR="007B3748" w:rsidRPr="007B3748" w:rsidRDefault="007B3748" w:rsidP="002B23FB">
      <w:pPr>
        <w:pStyle w:val="ListParagraph"/>
        <w:tabs>
          <w:tab w:val="num" w:pos="1134"/>
        </w:tabs>
        <w:jc w:val="both"/>
        <w:rPr>
          <w:rFonts w:ascii="Arial" w:hAnsi="Arial" w:cs="Arial"/>
          <w:sz w:val="20"/>
          <w:szCs w:val="20"/>
        </w:rPr>
      </w:pPr>
    </w:p>
    <w:p w14:paraId="18BC0E65" w14:textId="77777777" w:rsidR="00657C1F" w:rsidRPr="007B3748" w:rsidRDefault="00CB4255" w:rsidP="002B23FB">
      <w:pPr>
        <w:jc w:val="both"/>
        <w:rPr>
          <w:rFonts w:ascii="Arial" w:hAnsi="Arial" w:cs="Arial"/>
          <w:b/>
          <w:bCs/>
          <w:sz w:val="20"/>
          <w:szCs w:val="20"/>
        </w:rPr>
      </w:pPr>
      <w:r w:rsidRPr="007B3748">
        <w:rPr>
          <w:rFonts w:ascii="Arial" w:hAnsi="Arial" w:cs="Arial"/>
          <w:b/>
          <w:bCs/>
          <w:sz w:val="20"/>
          <w:szCs w:val="20"/>
        </w:rPr>
        <w:t>Who may enter the Promotion?</w:t>
      </w:r>
    </w:p>
    <w:p w14:paraId="0180EC3F" w14:textId="77777777" w:rsidR="00CB4255" w:rsidRPr="007B3748" w:rsidRDefault="00CB4255"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Entry in the Promotion is open to those people who meet all of the requirements in the following clauses </w:t>
      </w:r>
      <w:r w:rsidR="00ED43D3" w:rsidRPr="007B3748">
        <w:rPr>
          <w:rFonts w:ascii="Arial" w:hAnsi="Arial" w:cs="Arial"/>
          <w:sz w:val="20"/>
          <w:szCs w:val="20"/>
        </w:rPr>
        <w:fldChar w:fldCharType="begin"/>
      </w:r>
      <w:r w:rsidR="00ED43D3" w:rsidRPr="007B3748">
        <w:rPr>
          <w:rFonts w:ascii="Arial" w:hAnsi="Arial" w:cs="Arial"/>
          <w:sz w:val="20"/>
          <w:szCs w:val="20"/>
        </w:rPr>
        <w:instrText xml:space="preserve"> REF _Ref192687409 \r \h </w:instrText>
      </w:r>
      <w:r w:rsidR="009D2C88" w:rsidRPr="007B3748">
        <w:rPr>
          <w:rFonts w:ascii="Arial" w:hAnsi="Arial" w:cs="Arial"/>
          <w:sz w:val="20"/>
          <w:szCs w:val="20"/>
        </w:rPr>
        <w:instrText xml:space="preserve"> \* MERGEFORMAT </w:instrText>
      </w:r>
      <w:r w:rsidR="00ED43D3" w:rsidRPr="007B3748">
        <w:rPr>
          <w:rFonts w:ascii="Arial" w:hAnsi="Arial" w:cs="Arial"/>
          <w:sz w:val="20"/>
          <w:szCs w:val="20"/>
        </w:rPr>
      </w:r>
      <w:r w:rsidR="00ED43D3" w:rsidRPr="007B3748">
        <w:rPr>
          <w:rFonts w:ascii="Arial" w:hAnsi="Arial" w:cs="Arial"/>
          <w:sz w:val="20"/>
          <w:szCs w:val="20"/>
        </w:rPr>
        <w:fldChar w:fldCharType="separate"/>
      </w:r>
      <w:r w:rsidR="00476BB6">
        <w:rPr>
          <w:rFonts w:ascii="Arial" w:hAnsi="Arial" w:cs="Arial"/>
          <w:sz w:val="20"/>
          <w:szCs w:val="20"/>
        </w:rPr>
        <w:t>8</w:t>
      </w:r>
      <w:r w:rsidR="00ED43D3" w:rsidRPr="007B3748">
        <w:rPr>
          <w:rFonts w:ascii="Arial" w:hAnsi="Arial" w:cs="Arial"/>
          <w:sz w:val="20"/>
          <w:szCs w:val="20"/>
        </w:rPr>
        <w:fldChar w:fldCharType="end"/>
      </w:r>
      <w:r w:rsidRPr="007B3748">
        <w:rPr>
          <w:rFonts w:ascii="Arial" w:hAnsi="Arial" w:cs="Arial"/>
          <w:sz w:val="20"/>
          <w:szCs w:val="20"/>
        </w:rPr>
        <w:t xml:space="preserve"> to </w:t>
      </w:r>
      <w:r w:rsidRPr="007B3748">
        <w:rPr>
          <w:rFonts w:ascii="Arial" w:hAnsi="Arial" w:cs="Arial"/>
          <w:sz w:val="20"/>
          <w:szCs w:val="20"/>
        </w:rPr>
        <w:fldChar w:fldCharType="begin"/>
      </w:r>
      <w:r w:rsidRPr="007B3748">
        <w:rPr>
          <w:rFonts w:ascii="Arial" w:hAnsi="Arial" w:cs="Arial"/>
          <w:sz w:val="20"/>
          <w:szCs w:val="20"/>
        </w:rPr>
        <w:instrText xml:space="preserve"> REF _Ref192686579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17</w:t>
      </w:r>
      <w:r w:rsidRPr="007B3748">
        <w:rPr>
          <w:rFonts w:ascii="Arial" w:hAnsi="Arial" w:cs="Arial"/>
          <w:sz w:val="20"/>
          <w:szCs w:val="20"/>
        </w:rPr>
        <w:fldChar w:fldCharType="end"/>
      </w:r>
      <w:r w:rsidRPr="007B3748">
        <w:rPr>
          <w:rFonts w:ascii="Arial" w:hAnsi="Arial" w:cs="Arial"/>
          <w:sz w:val="20"/>
          <w:szCs w:val="20"/>
        </w:rPr>
        <w:t xml:space="preserve"> and any additional requirements set out in item </w:t>
      </w:r>
      <w:r w:rsidRPr="007B3748">
        <w:rPr>
          <w:rFonts w:ascii="Arial" w:hAnsi="Arial" w:cs="Arial"/>
          <w:sz w:val="20"/>
          <w:szCs w:val="20"/>
        </w:rPr>
        <w:fldChar w:fldCharType="begin"/>
      </w:r>
      <w:r w:rsidRPr="007B3748">
        <w:rPr>
          <w:rFonts w:ascii="Arial" w:hAnsi="Arial" w:cs="Arial"/>
          <w:sz w:val="20"/>
          <w:szCs w:val="20"/>
        </w:rPr>
        <w:instrText xml:space="preserve"> REF _Ref192686619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4</w:t>
      </w:r>
      <w:r w:rsidRPr="007B3748">
        <w:rPr>
          <w:rFonts w:ascii="Arial" w:hAnsi="Arial" w:cs="Arial"/>
          <w:sz w:val="20"/>
          <w:szCs w:val="20"/>
        </w:rPr>
        <w:fldChar w:fldCharType="end"/>
      </w:r>
      <w:r w:rsidRPr="007B3748">
        <w:rPr>
          <w:rFonts w:ascii="Arial" w:hAnsi="Arial" w:cs="Arial"/>
          <w:sz w:val="20"/>
          <w:szCs w:val="20"/>
        </w:rPr>
        <w:t xml:space="preserve"> of the Schedule (</w:t>
      </w:r>
      <w:r w:rsidRPr="007B3748">
        <w:rPr>
          <w:rFonts w:ascii="Arial" w:hAnsi="Arial" w:cs="Arial"/>
          <w:b/>
          <w:bCs/>
          <w:sz w:val="20"/>
          <w:szCs w:val="20"/>
        </w:rPr>
        <w:t>Eligible Entrant</w:t>
      </w:r>
      <w:r w:rsidRPr="007B3748">
        <w:rPr>
          <w:rFonts w:ascii="Arial" w:hAnsi="Arial" w:cs="Arial"/>
          <w:sz w:val="20"/>
          <w:szCs w:val="20"/>
        </w:rPr>
        <w:t>).</w:t>
      </w:r>
    </w:p>
    <w:p w14:paraId="49F3DF2A" w14:textId="77777777" w:rsidR="00CB4255" w:rsidRPr="007B3748" w:rsidRDefault="00CB4255" w:rsidP="002B23FB">
      <w:pPr>
        <w:pStyle w:val="ListParagraph"/>
        <w:numPr>
          <w:ilvl w:val="0"/>
          <w:numId w:val="16"/>
        </w:numPr>
        <w:tabs>
          <w:tab w:val="clear" w:pos="720"/>
          <w:tab w:val="num" w:pos="1134"/>
        </w:tabs>
        <w:ind w:hanging="578"/>
        <w:jc w:val="both"/>
        <w:rPr>
          <w:rFonts w:ascii="Arial" w:hAnsi="Arial" w:cs="Arial"/>
          <w:sz w:val="20"/>
          <w:szCs w:val="20"/>
        </w:rPr>
      </w:pPr>
      <w:bookmarkStart w:id="10" w:name="_Ref192687409"/>
      <w:r w:rsidRPr="007B3748">
        <w:rPr>
          <w:rFonts w:ascii="Arial" w:hAnsi="Arial" w:cs="Arial"/>
          <w:sz w:val="20"/>
          <w:szCs w:val="20"/>
        </w:rPr>
        <w:t xml:space="preserve">A person is an Eligible Entrant </w:t>
      </w:r>
      <w:r w:rsidR="00ED43D3" w:rsidRPr="007B3748">
        <w:rPr>
          <w:rFonts w:ascii="Arial" w:hAnsi="Arial" w:cs="Arial"/>
          <w:sz w:val="20"/>
          <w:szCs w:val="20"/>
        </w:rPr>
        <w:t>if the</w:t>
      </w:r>
      <w:r w:rsidR="00270432" w:rsidRPr="007B3748">
        <w:rPr>
          <w:rFonts w:ascii="Arial" w:hAnsi="Arial" w:cs="Arial"/>
          <w:sz w:val="20"/>
          <w:szCs w:val="20"/>
        </w:rPr>
        <w:t>y</w:t>
      </w:r>
      <w:r w:rsidR="00ED43D3" w:rsidRPr="007B3748">
        <w:rPr>
          <w:rFonts w:ascii="Arial" w:hAnsi="Arial" w:cs="Arial"/>
          <w:sz w:val="20"/>
          <w:szCs w:val="20"/>
        </w:rPr>
        <w:t>:</w:t>
      </w:r>
      <w:bookmarkEnd w:id="10"/>
    </w:p>
    <w:p w14:paraId="2BC52387" w14:textId="77777777" w:rsidR="00ED43D3" w:rsidRPr="007B3748" w:rsidRDefault="00270432"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are </w:t>
      </w:r>
      <w:r w:rsidR="00ED43D3" w:rsidRPr="007B3748">
        <w:rPr>
          <w:rFonts w:ascii="Arial" w:hAnsi="Arial" w:cs="Arial"/>
          <w:sz w:val="20"/>
          <w:szCs w:val="20"/>
        </w:rPr>
        <w:t xml:space="preserve">over the age of 18 years old at the date of the </w:t>
      </w:r>
      <w:proofErr w:type="gramStart"/>
      <w:r w:rsidR="00ED43D3" w:rsidRPr="007B3748">
        <w:rPr>
          <w:rFonts w:ascii="Arial" w:hAnsi="Arial" w:cs="Arial"/>
          <w:sz w:val="20"/>
          <w:szCs w:val="20"/>
        </w:rPr>
        <w:t>entry;</w:t>
      </w:r>
      <w:proofErr w:type="gramEnd"/>
    </w:p>
    <w:p w14:paraId="44F0CC1B" w14:textId="77777777" w:rsidR="00270432" w:rsidRPr="007B3748" w:rsidRDefault="00270432"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the owner of a trade account or trade credit account in the Region(s) named in </w:t>
      </w:r>
      <w:r w:rsidRPr="007B3748">
        <w:rPr>
          <w:rFonts w:ascii="Arial" w:hAnsi="Arial" w:cs="Arial"/>
          <w:sz w:val="20"/>
          <w:szCs w:val="20"/>
        </w:rPr>
        <w:fldChar w:fldCharType="begin"/>
      </w:r>
      <w:r w:rsidRPr="007B3748">
        <w:rPr>
          <w:rFonts w:ascii="Arial" w:hAnsi="Arial" w:cs="Arial"/>
          <w:sz w:val="20"/>
          <w:szCs w:val="20"/>
        </w:rPr>
        <w:instrText xml:space="preserve"> REF _Ref192687206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2</w:t>
      </w:r>
      <w:r w:rsidRPr="007B3748">
        <w:rPr>
          <w:rFonts w:ascii="Arial" w:hAnsi="Arial" w:cs="Arial"/>
          <w:sz w:val="20"/>
          <w:szCs w:val="20"/>
        </w:rPr>
        <w:fldChar w:fldCharType="end"/>
      </w:r>
      <w:r w:rsidRPr="007B3748">
        <w:rPr>
          <w:rFonts w:ascii="Arial" w:hAnsi="Arial" w:cs="Arial"/>
          <w:sz w:val="20"/>
          <w:szCs w:val="20"/>
        </w:rPr>
        <w:t xml:space="preserve"> of the Schedule, or an employee of the owner authorised to use such a trade account or trade credit account;</w:t>
      </w:r>
    </w:p>
    <w:p w14:paraId="64D30E62" w14:textId="77777777" w:rsidR="00270432" w:rsidRPr="007B3748" w:rsidRDefault="00ED43D3"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ordinarily resident in the Region(s) named in item </w:t>
      </w:r>
      <w:r w:rsidRPr="007B3748">
        <w:rPr>
          <w:rFonts w:ascii="Arial" w:hAnsi="Arial" w:cs="Arial"/>
          <w:sz w:val="20"/>
          <w:szCs w:val="20"/>
        </w:rPr>
        <w:fldChar w:fldCharType="begin"/>
      </w:r>
      <w:r w:rsidRPr="007B3748">
        <w:rPr>
          <w:rFonts w:ascii="Arial" w:hAnsi="Arial" w:cs="Arial"/>
          <w:sz w:val="20"/>
          <w:szCs w:val="20"/>
        </w:rPr>
        <w:instrText xml:space="preserve"> REF _Ref192687206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2</w:t>
      </w:r>
      <w:r w:rsidRPr="007B3748">
        <w:rPr>
          <w:rFonts w:ascii="Arial" w:hAnsi="Arial" w:cs="Arial"/>
          <w:sz w:val="20"/>
          <w:szCs w:val="20"/>
        </w:rPr>
        <w:fldChar w:fldCharType="end"/>
      </w:r>
      <w:r w:rsidRPr="007B3748">
        <w:rPr>
          <w:rFonts w:ascii="Arial" w:hAnsi="Arial" w:cs="Arial"/>
          <w:sz w:val="20"/>
          <w:szCs w:val="20"/>
        </w:rPr>
        <w:t xml:space="preserve"> of the Schedule</w:t>
      </w:r>
      <w:r w:rsidR="00270432" w:rsidRPr="007B3748">
        <w:rPr>
          <w:rFonts w:ascii="Arial" w:hAnsi="Arial" w:cs="Arial"/>
          <w:sz w:val="20"/>
          <w:szCs w:val="20"/>
        </w:rPr>
        <w:t>;</w:t>
      </w:r>
      <w:r w:rsidRPr="007B3748">
        <w:rPr>
          <w:rFonts w:ascii="Arial" w:hAnsi="Arial" w:cs="Arial"/>
          <w:sz w:val="20"/>
          <w:szCs w:val="20"/>
        </w:rPr>
        <w:t xml:space="preserve"> </w:t>
      </w:r>
      <w:r w:rsidR="00270432" w:rsidRPr="007B3748">
        <w:rPr>
          <w:rFonts w:ascii="Arial" w:hAnsi="Arial" w:cs="Arial"/>
          <w:sz w:val="20"/>
          <w:szCs w:val="20"/>
        </w:rPr>
        <w:t xml:space="preserve">and </w:t>
      </w:r>
    </w:p>
    <w:p w14:paraId="0FDBB8FF" w14:textId="77777777" w:rsidR="00270432" w:rsidRPr="007B3748" w:rsidRDefault="007B3748" w:rsidP="002B23FB">
      <w:pPr>
        <w:pStyle w:val="ListParagraph"/>
        <w:numPr>
          <w:ilvl w:val="1"/>
          <w:numId w:val="16"/>
        </w:numPr>
        <w:jc w:val="both"/>
        <w:rPr>
          <w:rFonts w:ascii="Arial" w:hAnsi="Arial" w:cs="Arial"/>
          <w:sz w:val="20"/>
          <w:szCs w:val="20"/>
        </w:rPr>
      </w:pPr>
      <w:r w:rsidRPr="007B3748">
        <w:rPr>
          <w:rFonts w:ascii="Arial" w:hAnsi="Arial" w:cs="Arial"/>
          <w:sz w:val="20"/>
          <w:szCs w:val="20"/>
        </w:rPr>
        <w:t>s</w:t>
      </w:r>
      <w:r w:rsidR="00270432" w:rsidRPr="007B3748">
        <w:rPr>
          <w:rFonts w:ascii="Arial" w:hAnsi="Arial" w:cs="Arial"/>
          <w:sz w:val="20"/>
          <w:szCs w:val="20"/>
        </w:rPr>
        <w:t xml:space="preserve">atisfy the Entry Requirements during the Period. </w:t>
      </w:r>
    </w:p>
    <w:p w14:paraId="7B54B79F" w14:textId="77777777" w:rsidR="00270432" w:rsidRPr="007B3748" w:rsidRDefault="00270432"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Notwithstanding clause </w:t>
      </w:r>
      <w:r w:rsidRPr="007B3748">
        <w:rPr>
          <w:rFonts w:ascii="Arial" w:hAnsi="Arial" w:cs="Arial"/>
          <w:sz w:val="20"/>
          <w:szCs w:val="20"/>
        </w:rPr>
        <w:fldChar w:fldCharType="begin"/>
      </w:r>
      <w:r w:rsidRPr="007B3748">
        <w:rPr>
          <w:rFonts w:ascii="Arial" w:hAnsi="Arial" w:cs="Arial"/>
          <w:sz w:val="20"/>
          <w:szCs w:val="20"/>
        </w:rPr>
        <w:instrText xml:space="preserve"> REF _Ref192687409 \r \p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8 above</w:t>
      </w:r>
      <w:r w:rsidRPr="007B3748">
        <w:rPr>
          <w:rFonts w:ascii="Arial" w:hAnsi="Arial" w:cs="Arial"/>
          <w:sz w:val="20"/>
          <w:szCs w:val="20"/>
        </w:rPr>
        <w:fldChar w:fldCharType="end"/>
      </w:r>
      <w:r w:rsidRPr="007B3748">
        <w:rPr>
          <w:rFonts w:ascii="Arial" w:hAnsi="Arial" w:cs="Arial"/>
          <w:sz w:val="20"/>
          <w:szCs w:val="20"/>
        </w:rPr>
        <w:t>, a person is not an Eligible Entrant if they are</w:t>
      </w:r>
    </w:p>
    <w:p w14:paraId="7C15364F" w14:textId="77777777" w:rsidR="00ED43D3" w:rsidRPr="007B3748" w:rsidRDefault="00270432" w:rsidP="002B23FB">
      <w:pPr>
        <w:pStyle w:val="ListParagraph"/>
        <w:numPr>
          <w:ilvl w:val="1"/>
          <w:numId w:val="16"/>
        </w:numPr>
        <w:jc w:val="both"/>
        <w:rPr>
          <w:rFonts w:ascii="Arial" w:hAnsi="Arial" w:cs="Arial"/>
          <w:sz w:val="20"/>
          <w:szCs w:val="20"/>
        </w:rPr>
      </w:pPr>
      <w:r w:rsidRPr="007B3748">
        <w:rPr>
          <w:rFonts w:ascii="Arial" w:hAnsi="Arial" w:cs="Arial"/>
          <w:sz w:val="20"/>
          <w:szCs w:val="20"/>
        </w:rPr>
        <w:t>a</w:t>
      </w:r>
      <w:r w:rsidR="00ED43D3" w:rsidRPr="007B3748">
        <w:rPr>
          <w:rFonts w:ascii="Arial" w:hAnsi="Arial" w:cs="Arial"/>
          <w:sz w:val="20"/>
          <w:szCs w:val="20"/>
        </w:rPr>
        <w:t xml:space="preserve"> resident in a jurisdiction where the Promoter </w:t>
      </w:r>
      <w:r w:rsidRPr="007B3748">
        <w:rPr>
          <w:rFonts w:ascii="Arial" w:hAnsi="Arial" w:cs="Arial"/>
          <w:sz w:val="20"/>
          <w:szCs w:val="20"/>
        </w:rPr>
        <w:t>is</w:t>
      </w:r>
      <w:r w:rsidR="00ED43D3" w:rsidRPr="007B3748">
        <w:rPr>
          <w:rFonts w:ascii="Arial" w:hAnsi="Arial" w:cs="Arial"/>
          <w:sz w:val="20"/>
          <w:szCs w:val="20"/>
        </w:rPr>
        <w:t xml:space="preserve"> required to obtain</w:t>
      </w:r>
      <w:r w:rsidRPr="007B3748">
        <w:rPr>
          <w:rFonts w:ascii="Arial" w:hAnsi="Arial" w:cs="Arial"/>
          <w:sz w:val="20"/>
          <w:szCs w:val="20"/>
        </w:rPr>
        <w:t xml:space="preserve"> permission from an</w:t>
      </w:r>
      <w:r w:rsidR="00ED43D3" w:rsidRPr="007B3748">
        <w:rPr>
          <w:rFonts w:ascii="Arial" w:hAnsi="Arial" w:cs="Arial"/>
          <w:sz w:val="20"/>
          <w:szCs w:val="20"/>
        </w:rPr>
        <w:t xml:space="preserve"> authority to hold the Promotion</w:t>
      </w:r>
      <w:r w:rsidRPr="007B3748">
        <w:rPr>
          <w:rFonts w:ascii="Arial" w:hAnsi="Arial" w:cs="Arial"/>
          <w:sz w:val="20"/>
          <w:szCs w:val="20"/>
        </w:rPr>
        <w:t xml:space="preserve"> and it has not done so</w:t>
      </w:r>
      <w:r w:rsidR="00FE16A7" w:rsidRPr="007B3748">
        <w:rPr>
          <w:rFonts w:ascii="Arial" w:hAnsi="Arial" w:cs="Arial"/>
          <w:sz w:val="20"/>
          <w:szCs w:val="20"/>
        </w:rPr>
        <w:t xml:space="preserve"> (regions where the Promotor has such authority will be shown in item </w:t>
      </w:r>
      <w:r w:rsidR="00FE16A7" w:rsidRPr="007B3748">
        <w:rPr>
          <w:rFonts w:ascii="Arial" w:hAnsi="Arial" w:cs="Arial"/>
          <w:sz w:val="20"/>
          <w:szCs w:val="20"/>
        </w:rPr>
        <w:fldChar w:fldCharType="begin"/>
      </w:r>
      <w:r w:rsidR="00FE16A7" w:rsidRPr="007B3748">
        <w:rPr>
          <w:rFonts w:ascii="Arial" w:hAnsi="Arial" w:cs="Arial"/>
          <w:sz w:val="20"/>
          <w:szCs w:val="20"/>
        </w:rPr>
        <w:instrText xml:space="preserve"> REF _Ref192689719 \r \h </w:instrText>
      </w:r>
      <w:r w:rsidR="009D2C88" w:rsidRPr="007B3748">
        <w:rPr>
          <w:rFonts w:ascii="Arial" w:hAnsi="Arial" w:cs="Arial"/>
          <w:sz w:val="20"/>
          <w:szCs w:val="20"/>
        </w:rPr>
        <w:instrText xml:space="preserve"> \* MERGEFORMAT </w:instrText>
      </w:r>
      <w:r w:rsidR="00FE16A7" w:rsidRPr="007B3748">
        <w:rPr>
          <w:rFonts w:ascii="Arial" w:hAnsi="Arial" w:cs="Arial"/>
          <w:sz w:val="20"/>
          <w:szCs w:val="20"/>
        </w:rPr>
      </w:r>
      <w:r w:rsidR="00FE16A7" w:rsidRPr="007B3748">
        <w:rPr>
          <w:rFonts w:ascii="Arial" w:hAnsi="Arial" w:cs="Arial"/>
          <w:sz w:val="20"/>
          <w:szCs w:val="20"/>
        </w:rPr>
        <w:fldChar w:fldCharType="separate"/>
      </w:r>
      <w:proofErr w:type="spellStart"/>
      <w:r w:rsidR="00476BB6">
        <w:rPr>
          <w:rFonts w:ascii="Arial" w:hAnsi="Arial" w:cs="Arial"/>
          <w:sz w:val="20"/>
          <w:szCs w:val="20"/>
        </w:rPr>
        <w:t>10</w:t>
      </w:r>
      <w:r w:rsidR="00FE16A7" w:rsidRPr="007B3748">
        <w:rPr>
          <w:rFonts w:ascii="Arial" w:hAnsi="Arial" w:cs="Arial"/>
          <w:sz w:val="20"/>
          <w:szCs w:val="20"/>
        </w:rPr>
        <w:fldChar w:fldCharType="end"/>
      </w:r>
      <w:r w:rsidR="00FE16A7" w:rsidRPr="007B3748">
        <w:rPr>
          <w:rFonts w:ascii="Arial" w:hAnsi="Arial" w:cs="Arial"/>
          <w:sz w:val="20"/>
          <w:szCs w:val="20"/>
        </w:rPr>
        <w:t>of</w:t>
      </w:r>
      <w:proofErr w:type="spellEnd"/>
      <w:r w:rsidR="00FE16A7" w:rsidRPr="007B3748">
        <w:rPr>
          <w:rFonts w:ascii="Arial" w:hAnsi="Arial" w:cs="Arial"/>
          <w:sz w:val="20"/>
          <w:szCs w:val="20"/>
        </w:rPr>
        <w:t xml:space="preserve"> the Schedule)</w:t>
      </w:r>
      <w:r w:rsidR="00ED43D3" w:rsidRPr="007B3748">
        <w:rPr>
          <w:rFonts w:ascii="Arial" w:hAnsi="Arial" w:cs="Arial"/>
          <w:sz w:val="20"/>
          <w:szCs w:val="20"/>
        </w:rPr>
        <w:t>;</w:t>
      </w:r>
    </w:p>
    <w:p w14:paraId="54D17619" w14:textId="77777777" w:rsidR="000D10AC" w:rsidRPr="007B3748" w:rsidRDefault="000D10AC"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local, state and federal government departments and </w:t>
      </w:r>
      <w:proofErr w:type="gramStart"/>
      <w:r w:rsidRPr="007B3748">
        <w:rPr>
          <w:rFonts w:ascii="Arial" w:hAnsi="Arial" w:cs="Arial"/>
          <w:sz w:val="20"/>
          <w:szCs w:val="20"/>
        </w:rPr>
        <w:t>authorities;</w:t>
      </w:r>
      <w:proofErr w:type="gramEnd"/>
      <w:r w:rsidRPr="007B3748">
        <w:rPr>
          <w:rFonts w:ascii="Arial" w:hAnsi="Arial" w:cs="Arial"/>
          <w:sz w:val="20"/>
          <w:szCs w:val="20"/>
        </w:rPr>
        <w:t xml:space="preserve"> </w:t>
      </w:r>
    </w:p>
    <w:p w14:paraId="02AC9199" w14:textId="77777777" w:rsidR="000D10AC" w:rsidRPr="007B3748" w:rsidRDefault="007B3748"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a </w:t>
      </w:r>
      <w:r w:rsidR="000D10AC" w:rsidRPr="007B3748">
        <w:rPr>
          <w:rFonts w:ascii="Arial" w:hAnsi="Arial" w:cs="Arial"/>
          <w:sz w:val="20"/>
          <w:szCs w:val="20"/>
        </w:rPr>
        <w:t>customer who make</w:t>
      </w:r>
      <w:r w:rsidRPr="007B3748">
        <w:rPr>
          <w:rFonts w:ascii="Arial" w:hAnsi="Arial" w:cs="Arial"/>
          <w:sz w:val="20"/>
          <w:szCs w:val="20"/>
        </w:rPr>
        <w:t>s</w:t>
      </w:r>
      <w:r w:rsidR="000D10AC" w:rsidRPr="007B3748">
        <w:rPr>
          <w:rFonts w:ascii="Arial" w:hAnsi="Arial" w:cs="Arial"/>
          <w:sz w:val="20"/>
          <w:szCs w:val="20"/>
        </w:rPr>
        <w:t xml:space="preserve"> purchases other than on a trade account or a credit account in the Region(s</w:t>
      </w:r>
      <w:proofErr w:type="gramStart"/>
      <w:r w:rsidR="000D10AC" w:rsidRPr="007B3748">
        <w:rPr>
          <w:rFonts w:ascii="Arial" w:hAnsi="Arial" w:cs="Arial"/>
          <w:sz w:val="20"/>
          <w:szCs w:val="20"/>
        </w:rPr>
        <w:t>);</w:t>
      </w:r>
      <w:proofErr w:type="gramEnd"/>
    </w:p>
    <w:p w14:paraId="315A5F5E" w14:textId="77777777" w:rsidR="000D10AC" w:rsidRPr="007B3748" w:rsidRDefault="000D10AC"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trading with Rexel on period </w:t>
      </w:r>
      <w:proofErr w:type="gramStart"/>
      <w:r w:rsidRPr="007B3748">
        <w:rPr>
          <w:rFonts w:ascii="Arial" w:hAnsi="Arial" w:cs="Arial"/>
          <w:sz w:val="20"/>
          <w:szCs w:val="20"/>
        </w:rPr>
        <w:t>contracts;</w:t>
      </w:r>
      <w:proofErr w:type="gramEnd"/>
      <w:r w:rsidRPr="007B3748">
        <w:rPr>
          <w:rFonts w:ascii="Arial" w:hAnsi="Arial" w:cs="Arial"/>
          <w:sz w:val="20"/>
          <w:szCs w:val="20"/>
        </w:rPr>
        <w:t xml:space="preserve"> </w:t>
      </w:r>
    </w:p>
    <w:p w14:paraId="7309693F" w14:textId="77777777" w:rsidR="000D10AC" w:rsidRPr="007B3748" w:rsidRDefault="000D10AC"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purchasing a project volume of </w:t>
      </w:r>
      <w:proofErr w:type="gramStart"/>
      <w:r w:rsidRPr="007B3748">
        <w:rPr>
          <w:rFonts w:ascii="Arial" w:hAnsi="Arial" w:cs="Arial"/>
          <w:sz w:val="20"/>
          <w:szCs w:val="20"/>
        </w:rPr>
        <w:t>goods;</w:t>
      </w:r>
      <w:proofErr w:type="gramEnd"/>
      <w:r w:rsidRPr="007B3748">
        <w:rPr>
          <w:rFonts w:ascii="Arial" w:hAnsi="Arial" w:cs="Arial"/>
          <w:sz w:val="20"/>
          <w:szCs w:val="20"/>
        </w:rPr>
        <w:t xml:space="preserve"> </w:t>
      </w:r>
    </w:p>
    <w:p w14:paraId="4B178D66" w14:textId="77777777" w:rsidR="000D10AC" w:rsidRPr="007B3748" w:rsidRDefault="000D10AC" w:rsidP="002B23FB">
      <w:pPr>
        <w:pStyle w:val="ListParagraph"/>
        <w:numPr>
          <w:ilvl w:val="1"/>
          <w:numId w:val="16"/>
        </w:numPr>
        <w:jc w:val="both"/>
        <w:rPr>
          <w:rFonts w:ascii="Arial" w:hAnsi="Arial" w:cs="Arial"/>
          <w:sz w:val="20"/>
          <w:szCs w:val="20"/>
        </w:rPr>
      </w:pPr>
      <w:r w:rsidRPr="007B3748">
        <w:rPr>
          <w:rFonts w:ascii="Arial" w:hAnsi="Arial" w:cs="Arial"/>
          <w:sz w:val="20"/>
          <w:szCs w:val="20"/>
        </w:rPr>
        <w:t>other key account customers (as determined by Rexel at its absolute discretion</w:t>
      </w:r>
      <w:proofErr w:type="gramStart"/>
      <w:r w:rsidRPr="007B3748">
        <w:rPr>
          <w:rFonts w:ascii="Arial" w:hAnsi="Arial" w:cs="Arial"/>
          <w:sz w:val="20"/>
          <w:szCs w:val="20"/>
        </w:rPr>
        <w:t>);</w:t>
      </w:r>
      <w:proofErr w:type="gramEnd"/>
    </w:p>
    <w:p w14:paraId="6198511A" w14:textId="77777777" w:rsidR="000D10AC" w:rsidRPr="007B3748" w:rsidRDefault="000D10AC" w:rsidP="002B23FB">
      <w:pPr>
        <w:pStyle w:val="ListParagraph"/>
        <w:numPr>
          <w:ilvl w:val="1"/>
          <w:numId w:val="16"/>
        </w:numPr>
        <w:jc w:val="both"/>
        <w:rPr>
          <w:rFonts w:ascii="Arial" w:hAnsi="Arial" w:cs="Arial"/>
          <w:sz w:val="20"/>
          <w:szCs w:val="20"/>
        </w:rPr>
      </w:pPr>
      <w:r w:rsidRPr="007B3748">
        <w:rPr>
          <w:rFonts w:ascii="Arial" w:hAnsi="Arial" w:cs="Arial"/>
          <w:sz w:val="20"/>
          <w:szCs w:val="20"/>
        </w:rPr>
        <w:t>an employee or immediate family members of an employee of the Promoter (for this purpose, “immediate family member” means any of the following: spouse, ex-spouse, de-facto spouse, child or step-child (whether natural or by adoption), parent, step-parent, grandparent, step-grandparent, uncle, aunt, niece, nephew, brother, sister, step-brother, step-sister or first cousin); and</w:t>
      </w:r>
    </w:p>
    <w:p w14:paraId="2B6C447D" w14:textId="77777777" w:rsidR="00ED43D3" w:rsidRPr="007B3748" w:rsidRDefault="000D10AC" w:rsidP="002B23FB">
      <w:pPr>
        <w:pStyle w:val="ListParagraph"/>
        <w:numPr>
          <w:ilvl w:val="1"/>
          <w:numId w:val="16"/>
        </w:numPr>
        <w:jc w:val="both"/>
        <w:rPr>
          <w:rFonts w:ascii="Arial" w:hAnsi="Arial" w:cs="Arial"/>
          <w:sz w:val="20"/>
          <w:szCs w:val="20"/>
        </w:rPr>
      </w:pPr>
      <w:r w:rsidRPr="007B3748">
        <w:rPr>
          <w:rFonts w:ascii="Arial" w:hAnsi="Arial" w:cs="Arial"/>
          <w:sz w:val="20"/>
          <w:szCs w:val="20"/>
        </w:rPr>
        <w:t xml:space="preserve">an employee of any entity identified as prohibited from entering in the Promotion in these terms and while acting in that capacity in making an entry. </w:t>
      </w:r>
    </w:p>
    <w:p w14:paraId="738C346B" w14:textId="77777777" w:rsidR="007B3748" w:rsidRPr="007B3748" w:rsidRDefault="000D10AC" w:rsidP="002B23FB">
      <w:pPr>
        <w:pStyle w:val="ListParagraph"/>
        <w:numPr>
          <w:ilvl w:val="0"/>
          <w:numId w:val="16"/>
        </w:numPr>
        <w:tabs>
          <w:tab w:val="clear" w:pos="720"/>
          <w:tab w:val="num" w:pos="1134"/>
        </w:tabs>
        <w:ind w:hanging="578"/>
        <w:jc w:val="both"/>
        <w:rPr>
          <w:rFonts w:ascii="Arial" w:hAnsi="Arial" w:cs="Arial"/>
          <w:sz w:val="20"/>
          <w:szCs w:val="20"/>
        </w:rPr>
      </w:pPr>
      <w:bookmarkStart w:id="11" w:name="_Ref192686572"/>
      <w:r w:rsidRPr="007B3748">
        <w:rPr>
          <w:rFonts w:ascii="Arial" w:hAnsi="Arial" w:cs="Arial"/>
          <w:sz w:val="20"/>
          <w:szCs w:val="20"/>
        </w:rPr>
        <w:t xml:space="preserve">There is a maximum of 1 Eligible Entrant per trade account unless stated otherwise in item 4 of the Schedule. </w:t>
      </w:r>
    </w:p>
    <w:p w14:paraId="64C3D1DF" w14:textId="77777777" w:rsidR="000D10AC" w:rsidRPr="007B3748" w:rsidRDefault="000D10AC"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Where an Eligible Entrant is an employee of a customer (rather than the business owner themselves), the Eligible Entrant represents and warrants to the Promoter that they are authorised by their employer to enter the Promotion and that they will comply with any gift and entertainment policy of their employer.</w:t>
      </w:r>
    </w:p>
    <w:p w14:paraId="47575285" w14:textId="77777777" w:rsidR="00093F9B" w:rsidRPr="007B3748" w:rsidRDefault="001E43F0"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 xml:space="preserve">If there is a dispute as to the identity of an </w:t>
      </w:r>
      <w:r w:rsidR="000D10AC" w:rsidRPr="007B3748">
        <w:rPr>
          <w:rFonts w:ascii="Arial" w:hAnsi="Arial" w:cs="Arial"/>
          <w:sz w:val="20"/>
          <w:szCs w:val="20"/>
        </w:rPr>
        <w:t>Eligible E</w:t>
      </w:r>
      <w:r w:rsidRPr="007B3748">
        <w:rPr>
          <w:rFonts w:ascii="Arial" w:hAnsi="Arial" w:cs="Arial"/>
          <w:sz w:val="20"/>
          <w:szCs w:val="20"/>
        </w:rPr>
        <w:t>ntrant, the Promoter reserves the right, in its sole discretion, to determine the identity of the entrant.</w:t>
      </w:r>
      <w:bookmarkEnd w:id="11"/>
      <w:r w:rsidRPr="007B3748">
        <w:rPr>
          <w:rFonts w:ascii="Arial" w:hAnsi="Arial" w:cs="Arial"/>
          <w:sz w:val="20"/>
          <w:szCs w:val="20"/>
        </w:rPr>
        <w:t xml:space="preserve"> </w:t>
      </w:r>
    </w:p>
    <w:p w14:paraId="7C05917A" w14:textId="77777777" w:rsidR="00093F9B" w:rsidRPr="007B3748" w:rsidRDefault="00093F9B"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The Promoter will not advise an Entrant if their entry is deemed invalid.</w:t>
      </w:r>
    </w:p>
    <w:p w14:paraId="7CAAFB5D" w14:textId="77777777" w:rsidR="00093F9B" w:rsidRPr="007B3748" w:rsidRDefault="00093F9B" w:rsidP="002B23FB">
      <w:pPr>
        <w:pStyle w:val="ListParagraph"/>
        <w:numPr>
          <w:ilvl w:val="0"/>
          <w:numId w:val="16"/>
        </w:numPr>
        <w:tabs>
          <w:tab w:val="clear" w:pos="720"/>
          <w:tab w:val="num" w:pos="1134"/>
        </w:tabs>
        <w:ind w:hanging="578"/>
        <w:jc w:val="both"/>
        <w:rPr>
          <w:rFonts w:ascii="Arial" w:hAnsi="Arial" w:cs="Arial"/>
          <w:sz w:val="20"/>
          <w:szCs w:val="20"/>
        </w:rPr>
      </w:pPr>
      <w:r w:rsidRPr="007B3748">
        <w:rPr>
          <w:rFonts w:ascii="Arial" w:hAnsi="Arial" w:cs="Arial"/>
          <w:sz w:val="20"/>
          <w:szCs w:val="20"/>
        </w:rPr>
        <w:t>The time of entry will be deemed to be the time the entry is received by the Promoter.</w:t>
      </w:r>
    </w:p>
    <w:p w14:paraId="467A1D57" w14:textId="77777777" w:rsidR="000D10AC" w:rsidRPr="007B3748" w:rsidRDefault="000D10AC" w:rsidP="002B23FB">
      <w:pPr>
        <w:jc w:val="both"/>
        <w:rPr>
          <w:rFonts w:ascii="Arial" w:hAnsi="Arial" w:cs="Arial"/>
          <w:sz w:val="20"/>
          <w:szCs w:val="20"/>
        </w:rPr>
      </w:pPr>
    </w:p>
    <w:p w14:paraId="55C46480" w14:textId="77777777" w:rsidR="000D10AC" w:rsidRPr="007B3748" w:rsidRDefault="000D10AC" w:rsidP="002B23FB">
      <w:pPr>
        <w:jc w:val="both"/>
        <w:rPr>
          <w:rFonts w:ascii="Arial" w:hAnsi="Arial" w:cs="Arial"/>
          <w:b/>
          <w:bCs/>
          <w:sz w:val="20"/>
          <w:szCs w:val="20"/>
        </w:rPr>
      </w:pPr>
      <w:r w:rsidRPr="007B3748">
        <w:rPr>
          <w:rFonts w:ascii="Arial" w:hAnsi="Arial" w:cs="Arial"/>
          <w:b/>
          <w:bCs/>
          <w:sz w:val="20"/>
          <w:szCs w:val="20"/>
        </w:rPr>
        <w:t>How do I enter the Promotion?</w:t>
      </w:r>
    </w:p>
    <w:p w14:paraId="6A5070CB" w14:textId="77777777" w:rsidR="000D10AC" w:rsidRPr="007B3748" w:rsidRDefault="000D10AC"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Eligible Entrants must satisfy the Entry Requirements set out in item </w:t>
      </w:r>
      <w:r w:rsidRPr="007B3748">
        <w:rPr>
          <w:rFonts w:ascii="Arial" w:hAnsi="Arial" w:cs="Arial"/>
          <w:sz w:val="20"/>
          <w:szCs w:val="20"/>
        </w:rPr>
        <w:fldChar w:fldCharType="begin"/>
      </w:r>
      <w:r w:rsidRPr="007B3748">
        <w:rPr>
          <w:rFonts w:ascii="Arial" w:hAnsi="Arial" w:cs="Arial"/>
          <w:sz w:val="20"/>
          <w:szCs w:val="20"/>
        </w:rPr>
        <w:instrText xml:space="preserve"> REF _Ref192688473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6</w:t>
      </w:r>
      <w:r w:rsidRPr="007B3748">
        <w:rPr>
          <w:rFonts w:ascii="Arial" w:hAnsi="Arial" w:cs="Arial"/>
          <w:sz w:val="20"/>
          <w:szCs w:val="20"/>
        </w:rPr>
        <w:fldChar w:fldCharType="end"/>
      </w:r>
      <w:r w:rsidRPr="007B3748">
        <w:rPr>
          <w:rFonts w:ascii="Arial" w:hAnsi="Arial" w:cs="Arial"/>
          <w:sz w:val="20"/>
          <w:szCs w:val="20"/>
        </w:rPr>
        <w:t xml:space="preserve"> of the Schedule. </w:t>
      </w:r>
    </w:p>
    <w:p w14:paraId="2B0403F9" w14:textId="77777777" w:rsidR="00FE16A7" w:rsidRPr="007B3748" w:rsidRDefault="00093F9B"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The Promoter accepts no responsibility for </w:t>
      </w:r>
      <w:r w:rsidR="00657C1F" w:rsidRPr="007B3748">
        <w:rPr>
          <w:rFonts w:ascii="Arial" w:hAnsi="Arial" w:cs="Arial"/>
          <w:sz w:val="20"/>
          <w:szCs w:val="20"/>
        </w:rPr>
        <w:t xml:space="preserve">the inclusion of any entry into the </w:t>
      </w:r>
      <w:r w:rsidR="000D10AC" w:rsidRPr="007B3748">
        <w:rPr>
          <w:rFonts w:ascii="Arial" w:hAnsi="Arial" w:cs="Arial"/>
          <w:sz w:val="20"/>
          <w:szCs w:val="20"/>
        </w:rPr>
        <w:t>Promotion</w:t>
      </w:r>
      <w:r w:rsidR="00657C1F" w:rsidRPr="007B3748">
        <w:rPr>
          <w:rFonts w:ascii="Arial" w:hAnsi="Arial" w:cs="Arial"/>
          <w:sz w:val="20"/>
          <w:szCs w:val="20"/>
        </w:rPr>
        <w:t>, whether the entry is lost, incorrectly completed or late by the fault of any person</w:t>
      </w:r>
      <w:r w:rsidRPr="007B3748">
        <w:rPr>
          <w:rFonts w:ascii="Arial" w:hAnsi="Arial" w:cs="Arial"/>
          <w:sz w:val="20"/>
          <w:szCs w:val="20"/>
        </w:rPr>
        <w:t>. The Promoter is not liable for any consequences of user error including (without limitation) costs incurred.</w:t>
      </w:r>
    </w:p>
    <w:p w14:paraId="54193455" w14:textId="77777777" w:rsidR="007B3748" w:rsidRPr="007B3748" w:rsidRDefault="007B3748" w:rsidP="002B23FB">
      <w:pPr>
        <w:pStyle w:val="ListParagraph"/>
        <w:jc w:val="both"/>
        <w:rPr>
          <w:rFonts w:ascii="Arial" w:hAnsi="Arial" w:cs="Arial"/>
          <w:sz w:val="20"/>
          <w:szCs w:val="20"/>
        </w:rPr>
      </w:pPr>
    </w:p>
    <w:p w14:paraId="65F988A7" w14:textId="77777777" w:rsidR="000D10AC" w:rsidRPr="007B3748" w:rsidRDefault="000D10AC" w:rsidP="002B23FB">
      <w:pPr>
        <w:jc w:val="both"/>
        <w:rPr>
          <w:rFonts w:ascii="Arial" w:hAnsi="Arial" w:cs="Arial"/>
          <w:b/>
          <w:bCs/>
          <w:sz w:val="20"/>
          <w:szCs w:val="20"/>
        </w:rPr>
      </w:pPr>
      <w:r w:rsidRPr="007B3748">
        <w:rPr>
          <w:rFonts w:ascii="Arial" w:hAnsi="Arial" w:cs="Arial"/>
          <w:b/>
          <w:bCs/>
          <w:sz w:val="20"/>
          <w:szCs w:val="20"/>
        </w:rPr>
        <w:t>How will I know if I</w:t>
      </w:r>
      <w:r w:rsidR="00FE16A7" w:rsidRPr="007B3748">
        <w:rPr>
          <w:rFonts w:ascii="Arial" w:hAnsi="Arial" w:cs="Arial"/>
          <w:b/>
          <w:bCs/>
          <w:sz w:val="20"/>
          <w:szCs w:val="20"/>
        </w:rPr>
        <w:t xml:space="preserve"> am a winner</w:t>
      </w:r>
      <w:r w:rsidRPr="007B3748">
        <w:rPr>
          <w:rFonts w:ascii="Arial" w:hAnsi="Arial" w:cs="Arial"/>
          <w:b/>
          <w:bCs/>
          <w:sz w:val="20"/>
          <w:szCs w:val="20"/>
        </w:rPr>
        <w:t>?</w:t>
      </w:r>
    </w:p>
    <w:p w14:paraId="30FC5E76" w14:textId="77777777" w:rsidR="0058163B" w:rsidRPr="007B3748" w:rsidRDefault="0058163B" w:rsidP="002B23FB">
      <w:pPr>
        <w:pStyle w:val="ListParagraph"/>
        <w:numPr>
          <w:ilvl w:val="0"/>
          <w:numId w:val="16"/>
        </w:numPr>
        <w:ind w:hanging="578"/>
        <w:jc w:val="both"/>
        <w:rPr>
          <w:rFonts w:ascii="Arial" w:hAnsi="Arial" w:cs="Arial"/>
          <w:sz w:val="20"/>
          <w:szCs w:val="20"/>
        </w:rPr>
      </w:pPr>
      <w:bookmarkStart w:id="12" w:name="_Ref192686579"/>
      <w:r w:rsidRPr="007B3748">
        <w:rPr>
          <w:rFonts w:ascii="Arial" w:hAnsi="Arial" w:cs="Arial"/>
          <w:sz w:val="20"/>
          <w:szCs w:val="20"/>
        </w:rPr>
        <w:t xml:space="preserve">Prizes will be drawn in accordance with the Prize Draw set out in the following clauses </w:t>
      </w:r>
      <w:r w:rsidRPr="007B3748">
        <w:rPr>
          <w:rFonts w:ascii="Arial" w:hAnsi="Arial" w:cs="Arial"/>
          <w:sz w:val="20"/>
          <w:szCs w:val="20"/>
        </w:rPr>
        <w:fldChar w:fldCharType="begin"/>
      </w:r>
      <w:r w:rsidRPr="007B3748">
        <w:rPr>
          <w:rFonts w:ascii="Arial" w:hAnsi="Arial" w:cs="Arial"/>
          <w:sz w:val="20"/>
          <w:szCs w:val="20"/>
        </w:rPr>
        <w:instrText xml:space="preserve"> REF _Ref192688997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18</w:t>
      </w:r>
      <w:r w:rsidRPr="007B3748">
        <w:rPr>
          <w:rFonts w:ascii="Arial" w:hAnsi="Arial" w:cs="Arial"/>
          <w:sz w:val="20"/>
          <w:szCs w:val="20"/>
        </w:rPr>
        <w:fldChar w:fldCharType="end"/>
      </w:r>
      <w:r w:rsidRPr="007B3748">
        <w:rPr>
          <w:rFonts w:ascii="Arial" w:hAnsi="Arial" w:cs="Arial"/>
          <w:sz w:val="20"/>
          <w:szCs w:val="20"/>
        </w:rPr>
        <w:t xml:space="preserve"> to </w:t>
      </w:r>
      <w:r w:rsidRPr="007B3748">
        <w:rPr>
          <w:rFonts w:ascii="Arial" w:hAnsi="Arial" w:cs="Arial"/>
          <w:sz w:val="20"/>
          <w:szCs w:val="20"/>
        </w:rPr>
        <w:fldChar w:fldCharType="begin"/>
      </w:r>
      <w:r w:rsidRPr="007B3748">
        <w:rPr>
          <w:rFonts w:ascii="Arial" w:hAnsi="Arial" w:cs="Arial"/>
          <w:sz w:val="20"/>
          <w:szCs w:val="20"/>
        </w:rPr>
        <w:instrText xml:space="preserve"> REF _Ref192688999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22</w:t>
      </w:r>
      <w:r w:rsidRPr="007B3748">
        <w:rPr>
          <w:rFonts w:ascii="Arial" w:hAnsi="Arial" w:cs="Arial"/>
          <w:sz w:val="20"/>
          <w:szCs w:val="20"/>
        </w:rPr>
        <w:fldChar w:fldCharType="end"/>
      </w:r>
      <w:r w:rsidRPr="007B3748">
        <w:rPr>
          <w:rFonts w:ascii="Arial" w:hAnsi="Arial" w:cs="Arial"/>
          <w:sz w:val="20"/>
          <w:szCs w:val="20"/>
        </w:rPr>
        <w:t xml:space="preserve">, subject to item </w:t>
      </w:r>
      <w:proofErr w:type="spellStart"/>
      <w:r w:rsidRPr="007B3748">
        <w:rPr>
          <w:rFonts w:ascii="Arial" w:hAnsi="Arial" w:cs="Arial"/>
          <w:sz w:val="20"/>
          <w:szCs w:val="20"/>
        </w:rPr>
        <w:t>item</w:t>
      </w:r>
      <w:proofErr w:type="spellEnd"/>
      <w:r w:rsidRPr="007B3748">
        <w:rPr>
          <w:rFonts w:ascii="Arial" w:hAnsi="Arial" w:cs="Arial"/>
          <w:sz w:val="20"/>
          <w:szCs w:val="20"/>
        </w:rPr>
        <w:t xml:space="preserve"> </w:t>
      </w:r>
      <w:r w:rsidRPr="007B3748">
        <w:rPr>
          <w:rFonts w:ascii="Arial" w:hAnsi="Arial" w:cs="Arial"/>
          <w:sz w:val="20"/>
          <w:szCs w:val="20"/>
        </w:rPr>
        <w:fldChar w:fldCharType="begin"/>
      </w:r>
      <w:r w:rsidRPr="007B3748">
        <w:rPr>
          <w:rFonts w:ascii="Arial" w:hAnsi="Arial" w:cs="Arial"/>
          <w:sz w:val="20"/>
          <w:szCs w:val="20"/>
        </w:rPr>
        <w:instrText xml:space="preserve"> REF _Ref192688758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8</w:t>
      </w:r>
      <w:r w:rsidRPr="007B3748">
        <w:rPr>
          <w:rFonts w:ascii="Arial" w:hAnsi="Arial" w:cs="Arial"/>
          <w:sz w:val="20"/>
          <w:szCs w:val="20"/>
        </w:rPr>
        <w:fldChar w:fldCharType="end"/>
      </w:r>
      <w:r w:rsidRPr="007B3748">
        <w:rPr>
          <w:rFonts w:ascii="Arial" w:hAnsi="Arial" w:cs="Arial"/>
          <w:sz w:val="20"/>
          <w:szCs w:val="20"/>
        </w:rPr>
        <w:t xml:space="preserve"> of the Schedule.</w:t>
      </w:r>
    </w:p>
    <w:p w14:paraId="5CC0AF01" w14:textId="77777777" w:rsidR="000D10AC" w:rsidRPr="007B3748" w:rsidRDefault="000D10AC" w:rsidP="002B23FB">
      <w:pPr>
        <w:pStyle w:val="NumLgl4LDS"/>
        <w:numPr>
          <w:ilvl w:val="0"/>
          <w:numId w:val="16"/>
        </w:numPr>
        <w:ind w:hanging="578"/>
        <w:jc w:val="both"/>
        <w:rPr>
          <w:rFonts w:cs="Arial"/>
        </w:rPr>
      </w:pPr>
      <w:bookmarkStart w:id="13" w:name="_Ref192688997"/>
      <w:r w:rsidRPr="007B3748">
        <w:rPr>
          <w:rFonts w:cs="Arial"/>
        </w:rPr>
        <w:t>Each Draw will take place at 2:00pm on each Draw Date</w:t>
      </w:r>
      <w:r w:rsidR="0058163B" w:rsidRPr="007B3748">
        <w:rPr>
          <w:rFonts w:cs="Arial"/>
        </w:rPr>
        <w:t xml:space="preserve"> named in item </w:t>
      </w:r>
      <w:r w:rsidR="0058163B" w:rsidRPr="007B3748">
        <w:rPr>
          <w:rFonts w:cs="Arial"/>
        </w:rPr>
        <w:fldChar w:fldCharType="begin"/>
      </w:r>
      <w:r w:rsidR="0058163B" w:rsidRPr="007B3748">
        <w:rPr>
          <w:rFonts w:cs="Arial"/>
        </w:rPr>
        <w:instrText xml:space="preserve"> REF _Ref192688724 \r \h </w:instrText>
      </w:r>
      <w:r w:rsidR="009D2C88" w:rsidRPr="007B3748">
        <w:rPr>
          <w:rFonts w:cs="Arial"/>
        </w:rPr>
        <w:instrText xml:space="preserve"> \* MERGEFORMAT </w:instrText>
      </w:r>
      <w:r w:rsidR="0058163B" w:rsidRPr="007B3748">
        <w:rPr>
          <w:rFonts w:cs="Arial"/>
        </w:rPr>
      </w:r>
      <w:r w:rsidR="0058163B" w:rsidRPr="007B3748">
        <w:rPr>
          <w:rFonts w:cs="Arial"/>
        </w:rPr>
        <w:fldChar w:fldCharType="separate"/>
      </w:r>
      <w:r w:rsidR="00476BB6">
        <w:rPr>
          <w:rFonts w:cs="Arial"/>
        </w:rPr>
        <w:t>7</w:t>
      </w:r>
      <w:r w:rsidR="0058163B" w:rsidRPr="007B3748">
        <w:rPr>
          <w:rFonts w:cs="Arial"/>
        </w:rPr>
        <w:fldChar w:fldCharType="end"/>
      </w:r>
      <w:r w:rsidR="0058163B" w:rsidRPr="007B3748">
        <w:rPr>
          <w:rFonts w:cs="Arial"/>
        </w:rPr>
        <w:t xml:space="preserve"> of the Schedule</w:t>
      </w:r>
      <w:r w:rsidRPr="007B3748">
        <w:rPr>
          <w:rFonts w:cs="Arial"/>
        </w:rPr>
        <w:t xml:space="preserve"> at </w:t>
      </w:r>
      <w:r w:rsidR="0058163B" w:rsidRPr="007B3748">
        <w:rPr>
          <w:rFonts w:cs="Arial"/>
        </w:rPr>
        <w:t>the Promoter’s</w:t>
      </w:r>
      <w:r w:rsidRPr="007B3748">
        <w:rPr>
          <w:rFonts w:cs="Arial"/>
        </w:rPr>
        <w:t xml:space="preserve"> registered offices at Level 2, Building 1, Riverview Business Park, 3 Richardson Place, North Ryde NSW 2113</w:t>
      </w:r>
      <w:r w:rsidR="0058163B" w:rsidRPr="007B3748">
        <w:rPr>
          <w:rFonts w:cs="Arial"/>
        </w:rPr>
        <w:t xml:space="preserve"> (unless a different draw location is named in item </w:t>
      </w:r>
      <w:r w:rsidR="0058163B" w:rsidRPr="007B3748">
        <w:rPr>
          <w:rFonts w:cs="Arial"/>
        </w:rPr>
        <w:fldChar w:fldCharType="begin"/>
      </w:r>
      <w:r w:rsidR="0058163B" w:rsidRPr="007B3748">
        <w:rPr>
          <w:rFonts w:cs="Arial"/>
        </w:rPr>
        <w:instrText xml:space="preserve"> REF _Ref192688758 \r \h </w:instrText>
      </w:r>
      <w:r w:rsidR="009D2C88" w:rsidRPr="007B3748">
        <w:rPr>
          <w:rFonts w:cs="Arial"/>
        </w:rPr>
        <w:instrText xml:space="preserve"> \* MERGEFORMAT </w:instrText>
      </w:r>
      <w:r w:rsidR="0058163B" w:rsidRPr="007B3748">
        <w:rPr>
          <w:rFonts w:cs="Arial"/>
        </w:rPr>
      </w:r>
      <w:r w:rsidR="0058163B" w:rsidRPr="007B3748">
        <w:rPr>
          <w:rFonts w:cs="Arial"/>
        </w:rPr>
        <w:fldChar w:fldCharType="separate"/>
      </w:r>
      <w:r w:rsidR="00476BB6">
        <w:rPr>
          <w:rFonts w:cs="Arial"/>
        </w:rPr>
        <w:t>8</w:t>
      </w:r>
      <w:r w:rsidR="0058163B" w:rsidRPr="007B3748">
        <w:rPr>
          <w:rFonts w:cs="Arial"/>
        </w:rPr>
        <w:fldChar w:fldCharType="end"/>
      </w:r>
      <w:r w:rsidR="0058163B" w:rsidRPr="007B3748">
        <w:rPr>
          <w:rFonts w:cs="Arial"/>
        </w:rPr>
        <w:t xml:space="preserve"> of the Schedule.</w:t>
      </w:r>
      <w:bookmarkEnd w:id="13"/>
    </w:p>
    <w:p w14:paraId="6706A6E8" w14:textId="77777777" w:rsidR="000D10AC" w:rsidRPr="007B3748" w:rsidRDefault="000D10AC" w:rsidP="002B23FB">
      <w:pPr>
        <w:pStyle w:val="NumLgl4LDS"/>
        <w:numPr>
          <w:ilvl w:val="0"/>
          <w:numId w:val="16"/>
        </w:numPr>
        <w:ind w:hanging="578"/>
        <w:jc w:val="both"/>
        <w:rPr>
          <w:rFonts w:cs="Arial"/>
        </w:rPr>
      </w:pPr>
      <w:bookmarkStart w:id="14" w:name="_Ref192689095"/>
      <w:r w:rsidRPr="007B3748">
        <w:rPr>
          <w:rFonts w:cs="Arial"/>
        </w:rPr>
        <w:t xml:space="preserve">The winners will be notified by email and published at www.rexelha.com.au (identified by surname, first initial and postcode) (Website) </w:t>
      </w:r>
      <w:r w:rsidR="0058163B" w:rsidRPr="007B3748">
        <w:rPr>
          <w:rFonts w:cs="Arial"/>
        </w:rPr>
        <w:t xml:space="preserve">by the date named in item </w:t>
      </w:r>
      <w:r w:rsidR="0058163B" w:rsidRPr="007B3748">
        <w:rPr>
          <w:rFonts w:cs="Arial"/>
        </w:rPr>
        <w:fldChar w:fldCharType="begin"/>
      </w:r>
      <w:r w:rsidR="0058163B" w:rsidRPr="007B3748">
        <w:rPr>
          <w:rFonts w:cs="Arial"/>
        </w:rPr>
        <w:instrText xml:space="preserve"> REF _Ref192688758 \r \h </w:instrText>
      </w:r>
      <w:r w:rsidR="009D2C88" w:rsidRPr="007B3748">
        <w:rPr>
          <w:rFonts w:cs="Arial"/>
        </w:rPr>
        <w:instrText xml:space="preserve"> \* MERGEFORMAT </w:instrText>
      </w:r>
      <w:r w:rsidR="0058163B" w:rsidRPr="007B3748">
        <w:rPr>
          <w:rFonts w:cs="Arial"/>
        </w:rPr>
      </w:r>
      <w:r w:rsidR="0058163B" w:rsidRPr="007B3748">
        <w:rPr>
          <w:rFonts w:cs="Arial"/>
        </w:rPr>
        <w:fldChar w:fldCharType="separate"/>
      </w:r>
      <w:r w:rsidR="00476BB6">
        <w:rPr>
          <w:rFonts w:cs="Arial"/>
        </w:rPr>
        <w:t>8</w:t>
      </w:r>
      <w:r w:rsidR="0058163B" w:rsidRPr="007B3748">
        <w:rPr>
          <w:rFonts w:cs="Arial"/>
        </w:rPr>
        <w:fldChar w:fldCharType="end"/>
      </w:r>
      <w:r w:rsidR="0058163B" w:rsidRPr="007B3748">
        <w:rPr>
          <w:rFonts w:cs="Arial"/>
        </w:rPr>
        <w:t xml:space="preserve"> of the Schedule</w:t>
      </w:r>
      <w:r w:rsidRPr="007B3748">
        <w:rPr>
          <w:rFonts w:cs="Arial"/>
        </w:rPr>
        <w:t>.</w:t>
      </w:r>
      <w:bookmarkEnd w:id="14"/>
      <w:r w:rsidRPr="007B3748">
        <w:rPr>
          <w:rFonts w:cs="Arial"/>
        </w:rPr>
        <w:t xml:space="preserve"> </w:t>
      </w:r>
    </w:p>
    <w:p w14:paraId="053E018E" w14:textId="77777777" w:rsidR="000D10AC" w:rsidRPr="007B3748" w:rsidRDefault="0058163B"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lastRenderedPageBreak/>
        <w:t xml:space="preserve">If prize is not claimed on or before 5:00pm on the day before the Unclaimed Prize Draw Date named in item </w:t>
      </w:r>
      <w:r w:rsidRPr="007B3748">
        <w:rPr>
          <w:rFonts w:ascii="Arial" w:hAnsi="Arial" w:cs="Arial"/>
          <w:sz w:val="20"/>
          <w:szCs w:val="20"/>
        </w:rPr>
        <w:fldChar w:fldCharType="begin"/>
      </w:r>
      <w:r w:rsidRPr="007B3748">
        <w:rPr>
          <w:rFonts w:ascii="Arial" w:hAnsi="Arial" w:cs="Arial"/>
          <w:sz w:val="20"/>
          <w:szCs w:val="20"/>
        </w:rPr>
        <w:instrText xml:space="preserve"> REF _Ref192689058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9</w:t>
      </w:r>
      <w:r w:rsidRPr="007B3748">
        <w:rPr>
          <w:rFonts w:ascii="Arial" w:hAnsi="Arial" w:cs="Arial"/>
          <w:sz w:val="20"/>
          <w:szCs w:val="20"/>
        </w:rPr>
        <w:fldChar w:fldCharType="end"/>
      </w:r>
      <w:r w:rsidRPr="007B3748">
        <w:rPr>
          <w:rFonts w:ascii="Arial" w:hAnsi="Arial" w:cs="Arial"/>
          <w:sz w:val="20"/>
          <w:szCs w:val="20"/>
        </w:rPr>
        <w:t xml:space="preserve"> of the Schedule, an unclaimed prize draw will be held on at 2:00pm on the Unclaimed Prize Draw Date and the winner of the unclaimed prize draw will be notified in accordance with the clause </w:t>
      </w:r>
      <w:r w:rsidRPr="007B3748">
        <w:rPr>
          <w:rFonts w:ascii="Arial" w:hAnsi="Arial" w:cs="Arial"/>
          <w:sz w:val="20"/>
          <w:szCs w:val="20"/>
        </w:rPr>
        <w:fldChar w:fldCharType="begin"/>
      </w:r>
      <w:r w:rsidRPr="007B3748">
        <w:rPr>
          <w:rFonts w:ascii="Arial" w:hAnsi="Arial" w:cs="Arial"/>
          <w:sz w:val="20"/>
          <w:szCs w:val="20"/>
        </w:rPr>
        <w:instrText xml:space="preserve"> REF _Ref192689095 \r \h </w:instrText>
      </w:r>
      <w:r w:rsidR="009D2C88" w:rsidRPr="007B3748">
        <w:rPr>
          <w:rFonts w:ascii="Arial" w:hAnsi="Arial" w:cs="Arial"/>
          <w:sz w:val="20"/>
          <w:szCs w:val="20"/>
        </w:rPr>
        <w:instrText xml:space="preserve"> \* MERGEFORMAT </w:instrText>
      </w:r>
      <w:r w:rsidRPr="007B3748">
        <w:rPr>
          <w:rFonts w:ascii="Arial" w:hAnsi="Arial" w:cs="Arial"/>
          <w:sz w:val="20"/>
          <w:szCs w:val="20"/>
        </w:rPr>
      </w:r>
      <w:r w:rsidRPr="007B3748">
        <w:rPr>
          <w:rFonts w:ascii="Arial" w:hAnsi="Arial" w:cs="Arial"/>
          <w:sz w:val="20"/>
          <w:szCs w:val="20"/>
        </w:rPr>
        <w:fldChar w:fldCharType="separate"/>
      </w:r>
      <w:r w:rsidR="00476BB6">
        <w:rPr>
          <w:rFonts w:ascii="Arial" w:hAnsi="Arial" w:cs="Arial"/>
          <w:sz w:val="20"/>
          <w:szCs w:val="20"/>
        </w:rPr>
        <w:t>19</w:t>
      </w:r>
      <w:r w:rsidRPr="007B3748">
        <w:rPr>
          <w:rFonts w:ascii="Arial" w:hAnsi="Arial" w:cs="Arial"/>
          <w:sz w:val="20"/>
          <w:szCs w:val="20"/>
        </w:rPr>
        <w:fldChar w:fldCharType="end"/>
      </w:r>
      <w:r w:rsidRPr="007B3748">
        <w:rPr>
          <w:rFonts w:ascii="Arial" w:hAnsi="Arial" w:cs="Arial"/>
          <w:sz w:val="20"/>
          <w:szCs w:val="20"/>
        </w:rPr>
        <w:t xml:space="preserve"> above.</w:t>
      </w:r>
    </w:p>
    <w:p w14:paraId="36CE4DF2" w14:textId="77777777" w:rsidR="007B3748" w:rsidRPr="007B3748" w:rsidRDefault="0058163B"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The winner(s) name and state/territory of residence will be published at the Promotor’s social media profile.</w:t>
      </w:r>
    </w:p>
    <w:p w14:paraId="239120F2" w14:textId="77777777" w:rsidR="00FE16A7" w:rsidRPr="007B3748" w:rsidRDefault="00657C1F" w:rsidP="002B23FB">
      <w:pPr>
        <w:pStyle w:val="ListParagraph"/>
        <w:numPr>
          <w:ilvl w:val="0"/>
          <w:numId w:val="16"/>
        </w:numPr>
        <w:ind w:hanging="578"/>
        <w:jc w:val="both"/>
        <w:rPr>
          <w:rFonts w:ascii="Arial" w:hAnsi="Arial" w:cs="Arial"/>
          <w:sz w:val="20"/>
          <w:szCs w:val="20"/>
        </w:rPr>
      </w:pPr>
      <w:bookmarkStart w:id="15" w:name="_Ref192688999"/>
      <w:r w:rsidRPr="007B3748">
        <w:rPr>
          <w:rFonts w:ascii="Arial" w:hAnsi="Arial" w:cs="Arial"/>
          <w:sz w:val="20"/>
          <w:szCs w:val="20"/>
        </w:rPr>
        <w:t xml:space="preserve">If an </w:t>
      </w:r>
      <w:r w:rsidR="000D10AC" w:rsidRPr="007B3748">
        <w:rPr>
          <w:rFonts w:ascii="Arial" w:hAnsi="Arial" w:cs="Arial"/>
          <w:sz w:val="20"/>
          <w:szCs w:val="20"/>
        </w:rPr>
        <w:t>Eligible E</w:t>
      </w:r>
      <w:r w:rsidRPr="007B3748">
        <w:rPr>
          <w:rFonts w:ascii="Arial" w:hAnsi="Arial" w:cs="Arial"/>
          <w:sz w:val="20"/>
          <w:szCs w:val="20"/>
        </w:rPr>
        <w:t xml:space="preserve">ntrant’s contact details change during the </w:t>
      </w:r>
      <w:r w:rsidR="000D10AC" w:rsidRPr="007B3748">
        <w:rPr>
          <w:rFonts w:ascii="Arial" w:hAnsi="Arial" w:cs="Arial"/>
          <w:sz w:val="20"/>
          <w:szCs w:val="20"/>
        </w:rPr>
        <w:t>Period</w:t>
      </w:r>
      <w:r w:rsidRPr="007B3748">
        <w:rPr>
          <w:rFonts w:ascii="Arial" w:hAnsi="Arial" w:cs="Arial"/>
          <w:sz w:val="20"/>
          <w:szCs w:val="20"/>
        </w:rPr>
        <w:t xml:space="preserve">, it is the </w:t>
      </w:r>
      <w:r w:rsidR="000D10AC" w:rsidRPr="007B3748">
        <w:rPr>
          <w:rFonts w:ascii="Arial" w:hAnsi="Arial" w:cs="Arial"/>
          <w:sz w:val="20"/>
          <w:szCs w:val="20"/>
        </w:rPr>
        <w:t>E</w:t>
      </w:r>
      <w:r w:rsidRPr="007B3748">
        <w:rPr>
          <w:rFonts w:ascii="Arial" w:hAnsi="Arial" w:cs="Arial"/>
          <w:sz w:val="20"/>
          <w:szCs w:val="20"/>
        </w:rPr>
        <w:t>ntrant's responsibility to notify the Promoter.</w:t>
      </w:r>
      <w:bookmarkEnd w:id="12"/>
      <w:bookmarkEnd w:id="15"/>
    </w:p>
    <w:p w14:paraId="11A9AA33" w14:textId="77777777" w:rsidR="00FE16A7" w:rsidRPr="007B3748" w:rsidRDefault="00FE16A7" w:rsidP="002B23FB">
      <w:pPr>
        <w:jc w:val="both"/>
        <w:rPr>
          <w:rFonts w:ascii="Arial" w:hAnsi="Arial" w:cs="Arial"/>
          <w:sz w:val="20"/>
          <w:szCs w:val="20"/>
        </w:rPr>
      </w:pPr>
    </w:p>
    <w:p w14:paraId="34F3288A" w14:textId="77777777" w:rsidR="00FE16A7" w:rsidRPr="007B3748" w:rsidRDefault="00FE16A7" w:rsidP="002B23FB">
      <w:pPr>
        <w:jc w:val="both"/>
        <w:rPr>
          <w:rFonts w:ascii="Arial" w:hAnsi="Arial" w:cs="Arial"/>
          <w:b/>
          <w:bCs/>
          <w:sz w:val="20"/>
          <w:szCs w:val="20"/>
        </w:rPr>
      </w:pPr>
      <w:r w:rsidRPr="007B3748">
        <w:rPr>
          <w:rFonts w:ascii="Arial" w:hAnsi="Arial" w:cs="Arial"/>
          <w:b/>
          <w:bCs/>
          <w:sz w:val="20"/>
          <w:szCs w:val="20"/>
        </w:rPr>
        <w:t>Prizes</w:t>
      </w:r>
    </w:p>
    <w:p w14:paraId="6F6710F1" w14:textId="77777777" w:rsidR="00FE16A7" w:rsidRPr="007B3748" w:rsidRDefault="00FE16A7"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It is a condition of accepting any prize that the winner must comply with all the conditions of use of the prize and the prize supplier’s requirements and the requirements of any authority. Each prize must be taken as stated and no compensation will be payable if a winner is unable to use the prize as stated, or for any loss or damage that may arise from the winner’s use or the prize</w:t>
      </w:r>
    </w:p>
    <w:p w14:paraId="6001F372" w14:textId="77777777" w:rsidR="00FE16A7" w:rsidRPr="007B3748" w:rsidRDefault="00FE16A7"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Entrants are advised that tax implications may arise from their prize </w:t>
      </w:r>
      <w:proofErr w:type="gramStart"/>
      <w:r w:rsidRPr="007B3748">
        <w:rPr>
          <w:rFonts w:ascii="Arial" w:hAnsi="Arial" w:cs="Arial"/>
          <w:sz w:val="20"/>
          <w:szCs w:val="20"/>
        </w:rPr>
        <w:t>winnings</w:t>
      </w:r>
      <w:proofErr w:type="gramEnd"/>
      <w:r w:rsidRPr="007B3748">
        <w:rPr>
          <w:rFonts w:ascii="Arial" w:hAnsi="Arial" w:cs="Arial"/>
          <w:sz w:val="20"/>
          <w:szCs w:val="20"/>
        </w:rPr>
        <w:t xml:space="preserve"> and they should seek independent financial advice prior to acceptance of their prize(s). Entrants are responsible for any expenses that they incur in entering the competition and they will not be reimbursed in any circumstances.</w:t>
      </w:r>
    </w:p>
    <w:p w14:paraId="45E54D08" w14:textId="77777777" w:rsidR="007B3748" w:rsidRPr="007B3748" w:rsidRDefault="00FE16A7"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All valid claims for the prize will be accepted unless in the Promotors reasonable opinion they involve fraud or ineligibility. The Promoter reserves the right, and by their entry into the Promotion each Eligible Entrant consents to the Promoter exercising this right, to validate and check the authenticity of entries and prize claims.</w:t>
      </w:r>
    </w:p>
    <w:p w14:paraId="08C905F9" w14:textId="77777777" w:rsidR="00FE16A7" w:rsidRPr="007B3748" w:rsidRDefault="00093F9B"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Prizes, or any unused portion of a prize, are not transferable or exchangeable and cannot be taken as cash, subject to any written directions from a regulatory authority. </w:t>
      </w:r>
    </w:p>
    <w:p w14:paraId="22F6E1AC" w14:textId="77777777" w:rsidR="00FE16A7" w:rsidRPr="007B3748" w:rsidRDefault="00FE16A7" w:rsidP="002B23FB">
      <w:pPr>
        <w:jc w:val="both"/>
        <w:rPr>
          <w:rFonts w:ascii="Arial" w:hAnsi="Arial" w:cs="Arial"/>
          <w:sz w:val="20"/>
          <w:szCs w:val="20"/>
        </w:rPr>
      </w:pPr>
    </w:p>
    <w:p w14:paraId="743C5082" w14:textId="77777777" w:rsidR="00FE16A7" w:rsidRPr="007B3748" w:rsidRDefault="00FE16A7" w:rsidP="002B23FB">
      <w:pPr>
        <w:jc w:val="both"/>
        <w:rPr>
          <w:rFonts w:ascii="Arial" w:hAnsi="Arial" w:cs="Arial"/>
          <w:b/>
          <w:bCs/>
          <w:sz w:val="20"/>
          <w:szCs w:val="20"/>
        </w:rPr>
      </w:pPr>
      <w:r w:rsidRPr="007B3748">
        <w:rPr>
          <w:rFonts w:ascii="Arial" w:hAnsi="Arial" w:cs="Arial"/>
          <w:b/>
          <w:bCs/>
          <w:sz w:val="20"/>
          <w:szCs w:val="20"/>
        </w:rPr>
        <w:t>General</w:t>
      </w:r>
    </w:p>
    <w:p w14:paraId="48E980F0" w14:textId="77777777" w:rsidR="00FE16A7"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Where these </w:t>
      </w:r>
      <w:r w:rsidR="009D2C88" w:rsidRPr="007B3748">
        <w:rPr>
          <w:rFonts w:ascii="Arial" w:hAnsi="Arial" w:cs="Arial"/>
          <w:sz w:val="20"/>
          <w:szCs w:val="20"/>
        </w:rPr>
        <w:t>T</w:t>
      </w:r>
      <w:r w:rsidRPr="007B3748">
        <w:rPr>
          <w:rFonts w:ascii="Arial" w:hAnsi="Arial" w:cs="Arial"/>
          <w:sz w:val="20"/>
          <w:szCs w:val="20"/>
        </w:rPr>
        <w:t xml:space="preserve">erms provide that the Promoter may exercise its discretion, its decision is </w:t>
      </w:r>
      <w:proofErr w:type="gramStart"/>
      <w:r w:rsidRPr="007B3748">
        <w:rPr>
          <w:rFonts w:ascii="Arial" w:hAnsi="Arial" w:cs="Arial"/>
          <w:sz w:val="20"/>
          <w:szCs w:val="20"/>
        </w:rPr>
        <w:t>final</w:t>
      </w:r>
      <w:proofErr w:type="gramEnd"/>
      <w:r w:rsidRPr="007B3748">
        <w:rPr>
          <w:rFonts w:ascii="Arial" w:hAnsi="Arial" w:cs="Arial"/>
          <w:sz w:val="20"/>
          <w:szCs w:val="20"/>
        </w:rPr>
        <w:t xml:space="preserve"> and no correspondence will be entered into regarding the decision. </w:t>
      </w:r>
    </w:p>
    <w:p w14:paraId="41045ED0" w14:textId="77777777" w:rsidR="00FE16A7"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Failure by the Promoter to enforce any of its rights at any stage does not constitute a waiver of those rights.</w:t>
      </w:r>
    </w:p>
    <w:p w14:paraId="5FB6336B" w14:textId="77777777" w:rsidR="00FE16A7"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The Promoter excludes all warranties, representations or guarantees (Warranties) regarding the Promotion and any prizes. By entering the Promotion, an entrant releases and indemnifies the Promoter and its related bodies corporate (including the officers, employees and agents of each) from and against all claims the entrant may have against the Promoter for any loss or damage which is or may be suffered or sustained in entering or participating in the Promotion except for any liability or warranty which cannot be excluded by law or which would cause any part of this clause to be void or unenforceable.</w:t>
      </w:r>
    </w:p>
    <w:p w14:paraId="6BDF7240" w14:textId="77777777" w:rsidR="00FE16A7" w:rsidRPr="007B3748" w:rsidRDefault="00FE16A7"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Where a winner breaches these Terms, in the reasonable opinion of the Promoter, the Prize will be forfeited without compensation. </w:t>
      </w:r>
    </w:p>
    <w:p w14:paraId="762EEE0B" w14:textId="77777777" w:rsidR="00FE16A7"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Entrants acknowledge that use the Prize may carry risk of harm and that the Promoter is not liable for any harm, including personal injury or death, </w:t>
      </w:r>
      <w:proofErr w:type="gramStart"/>
      <w:r w:rsidRPr="007B3748">
        <w:rPr>
          <w:rFonts w:ascii="Arial" w:hAnsi="Arial" w:cs="Arial"/>
          <w:sz w:val="20"/>
          <w:szCs w:val="20"/>
        </w:rPr>
        <w:t>as a result of</w:t>
      </w:r>
      <w:proofErr w:type="gramEnd"/>
      <w:r w:rsidRPr="007B3748">
        <w:rPr>
          <w:rFonts w:ascii="Arial" w:hAnsi="Arial" w:cs="Arial"/>
          <w:sz w:val="20"/>
          <w:szCs w:val="20"/>
        </w:rPr>
        <w:t xml:space="preserve"> the use of the Prize, or collecting the Prize by any person, whether due to a defect in the Prize or otherwise. The Winner accepts the Prize as is and will indemnify the Promoter against any claim by it or any other person related to the quality or use of the Prize. The Promoter and its associated agencies and companies will not be liable for any delay, damage, or loss in transit of prizes.</w:t>
      </w:r>
    </w:p>
    <w:p w14:paraId="016F1250" w14:textId="77777777" w:rsidR="00FE16A7"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If despite the foregoing clauses, the Promoter incurs a liability to an entrant under any law which implies a Warranty into these Terms which cannot legally be excluded, the Promoter’s liability in respect of the Promotion is limited, to the value of the Prize, or substituting an alternate prize of equal at its election.</w:t>
      </w:r>
    </w:p>
    <w:p w14:paraId="1D1E3359" w14:textId="77777777" w:rsidR="00FE16A7"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Without limiting any of the foregoing, an entrant or the Promoter will not have any liability to the other for any loss or damage suffered which is indirect or consequential in nature, including without limitation any loss of profit, loss of reputation, loss of goodwill, or loss of business opportunity.</w:t>
      </w:r>
    </w:p>
    <w:p w14:paraId="2AA49E39" w14:textId="77777777" w:rsidR="00FE16A7"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I</w:t>
      </w:r>
      <w:r w:rsidR="00093F9B" w:rsidRPr="007B3748">
        <w:rPr>
          <w:rFonts w:ascii="Arial" w:hAnsi="Arial" w:cs="Arial"/>
          <w:sz w:val="20"/>
          <w:szCs w:val="20"/>
        </w:rPr>
        <w:t>n the case of the intervention of any outside act, agent or event which significantly hinders the Promoter’s ability to proceed with the Promotion on the dates and in the manner described in these Terms of entry, including but not limited to vandalism, natural disasters, acts of God, civil unrest, strike, war, act of terrorism, the Promoter’s obligations in respect of the Promotion will be suspended for the duration of the event and, in addition, the Promoter may in its absolute discretion cancel the promotion and recommence it from the start on the same conditions, subject to approval of the relevant authorities.</w:t>
      </w:r>
    </w:p>
    <w:p w14:paraId="0856BB3A" w14:textId="77777777" w:rsidR="00FE16A7" w:rsidRPr="007B3748" w:rsidRDefault="00093F9B"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All entries become the property of the Promoter. As a condition of </w:t>
      </w:r>
      <w:proofErr w:type="gramStart"/>
      <w:r w:rsidRPr="007B3748">
        <w:rPr>
          <w:rFonts w:ascii="Arial" w:hAnsi="Arial" w:cs="Arial"/>
          <w:sz w:val="20"/>
          <w:szCs w:val="20"/>
        </w:rPr>
        <w:t>entering into</w:t>
      </w:r>
      <w:proofErr w:type="gramEnd"/>
      <w:r w:rsidRPr="007B3748">
        <w:rPr>
          <w:rFonts w:ascii="Arial" w:hAnsi="Arial" w:cs="Arial"/>
          <w:sz w:val="20"/>
          <w:szCs w:val="20"/>
        </w:rPr>
        <w:t xml:space="preserve"> this Promotion, entrants agree to assign all their rights in and to their entry and any related content to the Promoter, including any copyright or other intellectual property rights in the entry and related content. </w:t>
      </w:r>
      <w:r w:rsidR="00657C1F" w:rsidRPr="007B3748">
        <w:rPr>
          <w:rFonts w:ascii="Arial" w:hAnsi="Arial" w:cs="Arial"/>
          <w:sz w:val="20"/>
          <w:szCs w:val="20"/>
        </w:rPr>
        <w:t xml:space="preserve">The </w:t>
      </w:r>
      <w:r w:rsidRPr="007B3748">
        <w:rPr>
          <w:rFonts w:ascii="Arial" w:hAnsi="Arial" w:cs="Arial"/>
          <w:sz w:val="20"/>
          <w:szCs w:val="20"/>
        </w:rPr>
        <w:t xml:space="preserve">Promoter may use entry content for any purposes including commercial purposes. You warrant that entry content is original, lawful and not misleading and that the Promoter’s use of such content will not infringe the rights of any third parties. The Promoter has no obligation to credit </w:t>
      </w:r>
      <w:r w:rsidR="00FE16A7" w:rsidRPr="007B3748">
        <w:rPr>
          <w:rFonts w:ascii="Arial" w:hAnsi="Arial" w:cs="Arial"/>
          <w:sz w:val="20"/>
          <w:szCs w:val="20"/>
        </w:rPr>
        <w:t xml:space="preserve">any </w:t>
      </w:r>
      <w:r w:rsidR="001A1F99" w:rsidRPr="007B3748">
        <w:rPr>
          <w:rFonts w:ascii="Arial" w:hAnsi="Arial" w:cs="Arial"/>
          <w:sz w:val="20"/>
          <w:szCs w:val="20"/>
        </w:rPr>
        <w:t>entrant</w:t>
      </w:r>
      <w:r w:rsidR="00FE16A7" w:rsidRPr="007B3748">
        <w:rPr>
          <w:rFonts w:ascii="Arial" w:hAnsi="Arial" w:cs="Arial"/>
          <w:sz w:val="20"/>
          <w:szCs w:val="20"/>
        </w:rPr>
        <w:t xml:space="preserve"> </w:t>
      </w:r>
      <w:r w:rsidRPr="007B3748">
        <w:rPr>
          <w:rFonts w:ascii="Arial" w:hAnsi="Arial" w:cs="Arial"/>
          <w:sz w:val="20"/>
          <w:szCs w:val="20"/>
        </w:rPr>
        <w:t>as the author of any content submitted and may otherwise do any acts or omissions which would otherwise constitute an infringement of any moral rights you may have as an author of content.    </w:t>
      </w:r>
    </w:p>
    <w:p w14:paraId="025958FC" w14:textId="77777777" w:rsidR="00FE16A7" w:rsidRPr="007B3748" w:rsidRDefault="00093F9B"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Entrants consent to the Promoter using the personal information provided in connection with this promotion </w:t>
      </w:r>
      <w:r w:rsidR="00550483" w:rsidRPr="007B3748">
        <w:rPr>
          <w:rFonts w:ascii="Arial" w:hAnsi="Arial" w:cs="Arial"/>
          <w:sz w:val="20"/>
          <w:szCs w:val="20"/>
        </w:rPr>
        <w:t xml:space="preserve">in accordance with its </w:t>
      </w:r>
      <w:r w:rsidR="00FE16A7" w:rsidRPr="007B3748">
        <w:rPr>
          <w:rFonts w:ascii="Arial" w:hAnsi="Arial" w:cs="Arial"/>
          <w:sz w:val="20"/>
          <w:szCs w:val="20"/>
        </w:rPr>
        <w:t>P</w:t>
      </w:r>
      <w:r w:rsidR="00550483" w:rsidRPr="007B3748">
        <w:rPr>
          <w:rFonts w:ascii="Arial" w:hAnsi="Arial" w:cs="Arial"/>
          <w:sz w:val="20"/>
          <w:szCs w:val="20"/>
        </w:rPr>
        <w:t xml:space="preserve">rivacy </w:t>
      </w:r>
      <w:r w:rsidR="00FE16A7" w:rsidRPr="007B3748">
        <w:rPr>
          <w:rFonts w:ascii="Arial" w:hAnsi="Arial" w:cs="Arial"/>
          <w:sz w:val="20"/>
          <w:szCs w:val="20"/>
        </w:rPr>
        <w:t>P</w:t>
      </w:r>
      <w:r w:rsidR="00550483" w:rsidRPr="007B3748">
        <w:rPr>
          <w:rFonts w:ascii="Arial" w:hAnsi="Arial" w:cs="Arial"/>
          <w:sz w:val="20"/>
          <w:szCs w:val="20"/>
        </w:rPr>
        <w:t>olicy (located at www.rexe</w:t>
      </w:r>
      <w:r w:rsidR="00FE16A7" w:rsidRPr="007B3748">
        <w:rPr>
          <w:rFonts w:ascii="Arial" w:hAnsi="Arial" w:cs="Arial"/>
          <w:sz w:val="20"/>
          <w:szCs w:val="20"/>
        </w:rPr>
        <w:t>lha.com.au/legal</w:t>
      </w:r>
      <w:r w:rsidR="00550483" w:rsidRPr="007B3748">
        <w:rPr>
          <w:rFonts w:ascii="Arial" w:hAnsi="Arial" w:cs="Arial"/>
          <w:sz w:val="20"/>
          <w:szCs w:val="20"/>
        </w:rPr>
        <w:t xml:space="preserve">) </w:t>
      </w:r>
      <w:r w:rsidRPr="007B3748">
        <w:rPr>
          <w:rFonts w:ascii="Arial" w:hAnsi="Arial" w:cs="Arial"/>
          <w:sz w:val="20"/>
          <w:szCs w:val="20"/>
        </w:rPr>
        <w:t>for the purposes of facilitating the conduct of the promotion and awarding any prizes</w:t>
      </w:r>
      <w:r w:rsidR="00657C1F" w:rsidRPr="007B3748">
        <w:rPr>
          <w:rFonts w:ascii="Arial" w:hAnsi="Arial" w:cs="Arial"/>
          <w:sz w:val="20"/>
          <w:szCs w:val="20"/>
        </w:rPr>
        <w:t>.</w:t>
      </w:r>
      <w:r w:rsidRPr="007B3748">
        <w:rPr>
          <w:rFonts w:ascii="Arial" w:hAnsi="Arial" w:cs="Arial"/>
          <w:sz w:val="20"/>
          <w:szCs w:val="20"/>
        </w:rPr>
        <w:t xml:space="preserve"> </w:t>
      </w:r>
      <w:r w:rsidR="00657C1F" w:rsidRPr="007B3748">
        <w:rPr>
          <w:rFonts w:ascii="Arial" w:hAnsi="Arial" w:cs="Arial"/>
          <w:sz w:val="20"/>
          <w:szCs w:val="20"/>
        </w:rPr>
        <w:t>The</w:t>
      </w:r>
      <w:r w:rsidRPr="007B3748">
        <w:rPr>
          <w:rFonts w:ascii="Arial" w:hAnsi="Arial" w:cs="Arial"/>
          <w:sz w:val="20"/>
          <w:szCs w:val="20"/>
        </w:rPr>
        <w:t xml:space="preserve"> Promoter</w:t>
      </w:r>
      <w:r w:rsidR="00657C1F" w:rsidRPr="007B3748">
        <w:rPr>
          <w:rFonts w:ascii="Arial" w:hAnsi="Arial" w:cs="Arial"/>
          <w:sz w:val="20"/>
          <w:szCs w:val="20"/>
        </w:rPr>
        <w:t xml:space="preserve">, </w:t>
      </w:r>
      <w:r w:rsidRPr="007B3748">
        <w:rPr>
          <w:rFonts w:ascii="Arial" w:hAnsi="Arial" w:cs="Arial"/>
          <w:sz w:val="20"/>
          <w:szCs w:val="20"/>
        </w:rPr>
        <w:t>including third parties</w:t>
      </w:r>
      <w:r w:rsidR="00FE16A7" w:rsidRPr="007B3748">
        <w:rPr>
          <w:rFonts w:ascii="Arial" w:hAnsi="Arial" w:cs="Arial"/>
          <w:sz w:val="20"/>
          <w:szCs w:val="20"/>
        </w:rPr>
        <w:t xml:space="preserve"> </w:t>
      </w:r>
      <w:r w:rsidRPr="007B3748">
        <w:rPr>
          <w:rFonts w:ascii="Arial" w:hAnsi="Arial" w:cs="Arial"/>
          <w:sz w:val="20"/>
          <w:szCs w:val="20"/>
        </w:rPr>
        <w:t xml:space="preserve">may, for an </w:t>
      </w:r>
      <w:r w:rsidRPr="007B3748">
        <w:rPr>
          <w:rFonts w:ascii="Arial" w:hAnsi="Arial" w:cs="Arial"/>
          <w:sz w:val="20"/>
          <w:szCs w:val="20"/>
        </w:rPr>
        <w:lastRenderedPageBreak/>
        <w:t>indefinite period, unless otherwise advised, use the private information for promotional, marketing, publicity, research and profiling purposes, including sending electronic messages or telephoning the entrant</w:t>
      </w:r>
      <w:r w:rsidR="00FE16A7" w:rsidRPr="007B3748">
        <w:rPr>
          <w:rFonts w:ascii="Arial" w:hAnsi="Arial" w:cs="Arial"/>
          <w:sz w:val="20"/>
          <w:szCs w:val="20"/>
        </w:rPr>
        <w:t xml:space="preserve"> in accordance with the terms of the Privacy Policy</w:t>
      </w:r>
      <w:r w:rsidRPr="007B3748">
        <w:rPr>
          <w:rFonts w:ascii="Arial" w:hAnsi="Arial" w:cs="Arial"/>
          <w:sz w:val="20"/>
          <w:szCs w:val="20"/>
        </w:rPr>
        <w:t>.</w:t>
      </w:r>
    </w:p>
    <w:p w14:paraId="38B75A28" w14:textId="77777777" w:rsidR="00093F9B" w:rsidRPr="007B3748" w:rsidRDefault="00657C1F" w:rsidP="002B23FB">
      <w:pPr>
        <w:pStyle w:val="ListParagraph"/>
        <w:numPr>
          <w:ilvl w:val="0"/>
          <w:numId w:val="16"/>
        </w:numPr>
        <w:ind w:hanging="578"/>
        <w:jc w:val="both"/>
        <w:rPr>
          <w:rFonts w:ascii="Arial" w:hAnsi="Arial" w:cs="Arial"/>
          <w:sz w:val="20"/>
          <w:szCs w:val="20"/>
        </w:rPr>
      </w:pPr>
      <w:r w:rsidRPr="007B3748">
        <w:rPr>
          <w:rFonts w:ascii="Arial" w:hAnsi="Arial" w:cs="Arial"/>
          <w:sz w:val="20"/>
          <w:szCs w:val="20"/>
        </w:rPr>
        <w:t xml:space="preserve">The Promotion may be promoted on </w:t>
      </w:r>
      <w:r w:rsidR="009D2C88" w:rsidRPr="007B3748">
        <w:rPr>
          <w:rFonts w:ascii="Arial" w:hAnsi="Arial" w:cs="Arial"/>
          <w:sz w:val="20"/>
          <w:szCs w:val="20"/>
        </w:rPr>
        <w:t>various</w:t>
      </w:r>
      <w:r w:rsidRPr="007B3748">
        <w:rPr>
          <w:rFonts w:ascii="Arial" w:hAnsi="Arial" w:cs="Arial"/>
          <w:sz w:val="20"/>
          <w:szCs w:val="20"/>
        </w:rPr>
        <w:t xml:space="preserve"> platforms</w:t>
      </w:r>
      <w:r w:rsidR="00093F9B" w:rsidRPr="007B3748">
        <w:rPr>
          <w:rFonts w:ascii="Arial" w:hAnsi="Arial" w:cs="Arial"/>
          <w:sz w:val="20"/>
          <w:szCs w:val="20"/>
        </w:rPr>
        <w:t xml:space="preserve">. By entering the Promotion, </w:t>
      </w:r>
      <w:r w:rsidR="00FE16A7" w:rsidRPr="007B3748">
        <w:rPr>
          <w:rFonts w:ascii="Arial" w:hAnsi="Arial" w:cs="Arial"/>
          <w:sz w:val="20"/>
          <w:szCs w:val="20"/>
        </w:rPr>
        <w:t>e</w:t>
      </w:r>
      <w:r w:rsidR="00093F9B" w:rsidRPr="007B3748">
        <w:rPr>
          <w:rFonts w:ascii="Arial" w:hAnsi="Arial" w:cs="Arial"/>
          <w:sz w:val="20"/>
          <w:szCs w:val="20"/>
        </w:rPr>
        <w:t xml:space="preserve">ntrants agree that the Promotion is in no way sponsored, endorsed or administered by, or associated with </w:t>
      </w:r>
      <w:r w:rsidRPr="007B3748">
        <w:rPr>
          <w:rFonts w:ascii="Arial" w:hAnsi="Arial" w:cs="Arial"/>
          <w:sz w:val="20"/>
          <w:szCs w:val="20"/>
        </w:rPr>
        <w:t>any person other than the Promoter</w:t>
      </w:r>
      <w:r w:rsidR="00093F9B" w:rsidRPr="007B3748">
        <w:rPr>
          <w:rFonts w:ascii="Arial" w:hAnsi="Arial" w:cs="Arial"/>
          <w:sz w:val="20"/>
          <w:szCs w:val="20"/>
        </w:rPr>
        <w:t xml:space="preserve"> Any questions, comments or complaints regarding the Promotion should be directed to the Promoter </w:t>
      </w:r>
      <w:r w:rsidRPr="007B3748">
        <w:rPr>
          <w:rFonts w:ascii="Arial" w:hAnsi="Arial" w:cs="Arial"/>
          <w:sz w:val="20"/>
          <w:szCs w:val="20"/>
        </w:rPr>
        <w:t>only</w:t>
      </w:r>
      <w:r w:rsidR="00093F9B" w:rsidRPr="007B3748">
        <w:rPr>
          <w:rFonts w:ascii="Arial" w:hAnsi="Arial" w:cs="Arial"/>
          <w:sz w:val="20"/>
          <w:szCs w:val="20"/>
        </w:rPr>
        <w:t>.</w:t>
      </w:r>
    </w:p>
    <w:sectPr w:rsidR="00093F9B" w:rsidRPr="007B3748" w:rsidSect="00093F9B">
      <w:pgSz w:w="11906" w:h="16838" w:code="9"/>
      <w:pgMar w:top="709" w:right="849" w:bottom="851" w:left="851" w:header="425" w:footer="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KTOL E+ Gotham">
    <w:altName w:val="Calibri"/>
    <w:charset w:val="00"/>
    <w:family w:val="auto"/>
    <w:pitch w:val="default"/>
  </w:font>
  <w:font w:name="DIN">
    <w:altName w:val="Calibri"/>
    <w:panose1 w:val="00000400000000000000"/>
    <w:charset w:val="00"/>
    <w:family w:val="auto"/>
    <w:pitch w:val="variable"/>
    <w:sig w:usb0="00000003" w:usb1="00000000" w:usb2="00000000" w:usb3="00000000" w:csb0="00000001" w:csb1="00000000"/>
  </w:font>
  <w:font w:name="HelveticaNeueLT Std Med">
    <w:altName w:val="Arial"/>
    <w:panose1 w:val="020B0604020202020204"/>
    <w:charset w:val="00"/>
    <w:family w:val="swiss"/>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52A"/>
    <w:multiLevelType w:val="multilevel"/>
    <w:tmpl w:val="82AEF286"/>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D79176D"/>
    <w:multiLevelType w:val="multilevel"/>
    <w:tmpl w:val="82AEF286"/>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7F4E89"/>
    <w:multiLevelType w:val="multilevel"/>
    <w:tmpl w:val="F8EE5150"/>
    <w:styleLink w:val="ListLgl"/>
    <w:lvl w:ilvl="0">
      <w:start w:val="1"/>
      <w:numFmt w:val="decimal"/>
      <w:pStyle w:val="NumLgl1LDS"/>
      <w:lvlText w:val="%1."/>
      <w:lvlJc w:val="left"/>
      <w:pPr>
        <w:ind w:left="851" w:hanging="851"/>
      </w:pPr>
      <w:rPr>
        <w:rFonts w:hint="default"/>
      </w:rPr>
    </w:lvl>
    <w:lvl w:ilvl="1">
      <w:start w:val="1"/>
      <w:numFmt w:val="decimal"/>
      <w:pStyle w:val="NumLgl2LDS"/>
      <w:lvlText w:val="%1.%2"/>
      <w:lvlJc w:val="left"/>
      <w:pPr>
        <w:ind w:left="851" w:hanging="851"/>
      </w:pPr>
      <w:rPr>
        <w:rFonts w:hint="default"/>
      </w:rPr>
    </w:lvl>
    <w:lvl w:ilvl="2">
      <w:start w:val="1"/>
      <w:numFmt w:val="lowerLetter"/>
      <w:pStyle w:val="NumLgl3LDS"/>
      <w:lvlText w:val="(%3)"/>
      <w:lvlJc w:val="left"/>
      <w:pPr>
        <w:ind w:left="1418" w:hanging="567"/>
      </w:pPr>
      <w:rPr>
        <w:rFonts w:hint="default"/>
      </w:rPr>
    </w:lvl>
    <w:lvl w:ilvl="3">
      <w:start w:val="1"/>
      <w:numFmt w:val="lowerRoman"/>
      <w:pStyle w:val="NumLgl4LDS"/>
      <w:lvlText w:val="(%4)"/>
      <w:lvlJc w:val="left"/>
      <w:pPr>
        <w:ind w:left="2268" w:hanging="850"/>
      </w:pPr>
      <w:rPr>
        <w:rFonts w:hint="default"/>
      </w:rPr>
    </w:lvl>
    <w:lvl w:ilvl="4">
      <w:start w:val="1"/>
      <w:numFmt w:val="upperLetter"/>
      <w:pStyle w:val="NumLgl5LDS"/>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A620A4"/>
    <w:multiLevelType w:val="multilevel"/>
    <w:tmpl w:val="29B08C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A60794F"/>
    <w:multiLevelType w:val="hybridMultilevel"/>
    <w:tmpl w:val="DBCCAD9E"/>
    <w:lvl w:ilvl="0" w:tplc="44AA8C1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55535"/>
    <w:multiLevelType w:val="hybridMultilevel"/>
    <w:tmpl w:val="1B5E32EE"/>
    <w:lvl w:ilvl="0" w:tplc="54D036D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00452"/>
    <w:multiLevelType w:val="hybridMultilevel"/>
    <w:tmpl w:val="C03A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B57A92"/>
    <w:multiLevelType w:val="hybridMultilevel"/>
    <w:tmpl w:val="E97A7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E74C12"/>
    <w:multiLevelType w:val="multilevel"/>
    <w:tmpl w:val="29B08C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6390B2B"/>
    <w:multiLevelType w:val="multilevel"/>
    <w:tmpl w:val="82AEF286"/>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8755437"/>
    <w:multiLevelType w:val="multilevel"/>
    <w:tmpl w:val="F706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F7832"/>
    <w:multiLevelType w:val="multilevel"/>
    <w:tmpl w:val="F706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23E7F"/>
    <w:multiLevelType w:val="multilevel"/>
    <w:tmpl w:val="88A2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05498"/>
    <w:multiLevelType w:val="hybridMultilevel"/>
    <w:tmpl w:val="1920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CE77B4"/>
    <w:multiLevelType w:val="hybridMultilevel"/>
    <w:tmpl w:val="5426B6E6"/>
    <w:lvl w:ilvl="0" w:tplc="CEE4AEE0">
      <w:start w:val="8"/>
      <w:numFmt w:val="decimal"/>
      <w:lvlText w:val="%1."/>
      <w:lvlJc w:val="left"/>
      <w:pPr>
        <w:ind w:left="711" w:hanging="360"/>
      </w:pPr>
      <w:rPr>
        <w:rFonts w:hint="default"/>
        <w:w w:val="105"/>
      </w:rPr>
    </w:lvl>
    <w:lvl w:ilvl="1" w:tplc="09E639E4">
      <w:start w:val="1"/>
      <w:numFmt w:val="decimal"/>
      <w:lvlText w:val="%2."/>
      <w:lvlJc w:val="left"/>
      <w:pPr>
        <w:ind w:left="1431" w:hanging="360"/>
      </w:pPr>
      <w:rPr>
        <w:rFonts w:asciiTheme="minorHAnsi" w:eastAsia="Arial Unicode MS" w:hAnsiTheme="minorHAnsi" w:cstheme="minorHAnsi"/>
      </w:rPr>
    </w:lvl>
    <w:lvl w:ilvl="2" w:tplc="0809001B">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15" w15:restartNumberingAfterBreak="0">
    <w:nsid w:val="5DE909B9"/>
    <w:multiLevelType w:val="hybridMultilevel"/>
    <w:tmpl w:val="727C7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343653"/>
    <w:multiLevelType w:val="hybridMultilevel"/>
    <w:tmpl w:val="AA062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0DD836"/>
    <w:multiLevelType w:val="hybridMultilevel"/>
    <w:tmpl w:val="F56F2D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06B397A"/>
    <w:multiLevelType w:val="hybridMultilevel"/>
    <w:tmpl w:val="68807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C9968E9"/>
    <w:multiLevelType w:val="hybridMultilevel"/>
    <w:tmpl w:val="0B065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055DFD"/>
    <w:multiLevelType w:val="multilevel"/>
    <w:tmpl w:val="1108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65BF5"/>
    <w:multiLevelType w:val="hybridMultilevel"/>
    <w:tmpl w:val="2306F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F837FA"/>
    <w:multiLevelType w:val="hybridMultilevel"/>
    <w:tmpl w:val="BEEE400C"/>
    <w:lvl w:ilvl="0" w:tplc="0C090001">
      <w:start w:val="1"/>
      <w:numFmt w:val="bullet"/>
      <w:lvlText w:val=""/>
      <w:lvlJc w:val="left"/>
      <w:pPr>
        <w:ind w:left="720" w:hanging="360"/>
      </w:pPr>
      <w:rPr>
        <w:rFonts w:ascii="Symbol" w:hAnsi="Symbol" w:hint="default"/>
      </w:rPr>
    </w:lvl>
    <w:lvl w:ilvl="1" w:tplc="8BE44C24">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457D51"/>
    <w:multiLevelType w:val="multilevel"/>
    <w:tmpl w:val="29B08C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BA12E1E"/>
    <w:multiLevelType w:val="multilevel"/>
    <w:tmpl w:val="CD44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384257">
    <w:abstractNumId w:val="20"/>
  </w:num>
  <w:num w:numId="2" w16cid:durableId="5600728">
    <w:abstractNumId w:val="12"/>
  </w:num>
  <w:num w:numId="3" w16cid:durableId="1953784375">
    <w:abstractNumId w:val="3"/>
  </w:num>
  <w:num w:numId="4" w16cid:durableId="1883982184">
    <w:abstractNumId w:val="2"/>
  </w:num>
  <w:num w:numId="5" w16cid:durableId="1456603231">
    <w:abstractNumId w:val="18"/>
  </w:num>
  <w:num w:numId="6" w16cid:durableId="603731941">
    <w:abstractNumId w:val="17"/>
  </w:num>
  <w:num w:numId="7" w16cid:durableId="251623638">
    <w:abstractNumId w:val="18"/>
  </w:num>
  <w:num w:numId="8" w16cid:durableId="1995865201">
    <w:abstractNumId w:val="22"/>
  </w:num>
  <w:num w:numId="9" w16cid:durableId="528613747">
    <w:abstractNumId w:val="13"/>
  </w:num>
  <w:num w:numId="10" w16cid:durableId="488327298">
    <w:abstractNumId w:val="24"/>
  </w:num>
  <w:num w:numId="11" w16cid:durableId="1253707164">
    <w:abstractNumId w:val="4"/>
  </w:num>
  <w:num w:numId="12" w16cid:durableId="1625308918">
    <w:abstractNumId w:val="11"/>
  </w:num>
  <w:num w:numId="13" w16cid:durableId="2018774188">
    <w:abstractNumId w:val="10"/>
  </w:num>
  <w:num w:numId="14" w16cid:durableId="2118792514">
    <w:abstractNumId w:val="16"/>
  </w:num>
  <w:num w:numId="15" w16cid:durableId="1417049797">
    <w:abstractNumId w:val="14"/>
  </w:num>
  <w:num w:numId="16" w16cid:durableId="2095781309">
    <w:abstractNumId w:val="9"/>
  </w:num>
  <w:num w:numId="17" w16cid:durableId="1754014332">
    <w:abstractNumId w:val="8"/>
  </w:num>
  <w:num w:numId="18" w16cid:durableId="1202590494">
    <w:abstractNumId w:val="7"/>
  </w:num>
  <w:num w:numId="19" w16cid:durableId="1140347408">
    <w:abstractNumId w:val="21"/>
  </w:num>
  <w:num w:numId="20" w16cid:durableId="1656951851">
    <w:abstractNumId w:val="23"/>
  </w:num>
  <w:num w:numId="21" w16cid:durableId="1508322103">
    <w:abstractNumId w:val="1"/>
  </w:num>
  <w:num w:numId="22" w16cid:durableId="362024693">
    <w:abstractNumId w:val="0"/>
  </w:num>
  <w:num w:numId="23" w16cid:durableId="721247138">
    <w:abstractNumId w:val="5"/>
  </w:num>
  <w:num w:numId="24" w16cid:durableId="673920502">
    <w:abstractNumId w:val="15"/>
  </w:num>
  <w:num w:numId="25" w16cid:durableId="962224904">
    <w:abstractNumId w:val="19"/>
  </w:num>
  <w:num w:numId="26" w16cid:durableId="127674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B6"/>
    <w:rsid w:val="000233FF"/>
    <w:rsid w:val="00063F44"/>
    <w:rsid w:val="00084F72"/>
    <w:rsid w:val="00093F9B"/>
    <w:rsid w:val="00094202"/>
    <w:rsid w:val="00094F25"/>
    <w:rsid w:val="000D0F82"/>
    <w:rsid w:val="000D10AC"/>
    <w:rsid w:val="00105360"/>
    <w:rsid w:val="00107FE9"/>
    <w:rsid w:val="001859B2"/>
    <w:rsid w:val="00190D57"/>
    <w:rsid w:val="001A1F99"/>
    <w:rsid w:val="001D483A"/>
    <w:rsid w:val="001E43F0"/>
    <w:rsid w:val="0021404E"/>
    <w:rsid w:val="00270432"/>
    <w:rsid w:val="002A3A68"/>
    <w:rsid w:val="002B23FB"/>
    <w:rsid w:val="002B730E"/>
    <w:rsid w:val="002E4404"/>
    <w:rsid w:val="00312F4C"/>
    <w:rsid w:val="00346E87"/>
    <w:rsid w:val="003638BE"/>
    <w:rsid w:val="0037022D"/>
    <w:rsid w:val="00380908"/>
    <w:rsid w:val="00397BE7"/>
    <w:rsid w:val="003D3DDB"/>
    <w:rsid w:val="00476BB6"/>
    <w:rsid w:val="004A419B"/>
    <w:rsid w:val="004B0C1A"/>
    <w:rsid w:val="004B510E"/>
    <w:rsid w:val="004C3571"/>
    <w:rsid w:val="004D4CDB"/>
    <w:rsid w:val="004F1E1F"/>
    <w:rsid w:val="0050000D"/>
    <w:rsid w:val="00502042"/>
    <w:rsid w:val="00513490"/>
    <w:rsid w:val="005427B9"/>
    <w:rsid w:val="00543EBD"/>
    <w:rsid w:val="00550483"/>
    <w:rsid w:val="00561033"/>
    <w:rsid w:val="0058163B"/>
    <w:rsid w:val="00584470"/>
    <w:rsid w:val="005A2CA3"/>
    <w:rsid w:val="005C0BDB"/>
    <w:rsid w:val="005C1498"/>
    <w:rsid w:val="005D399A"/>
    <w:rsid w:val="005D5141"/>
    <w:rsid w:val="0062070F"/>
    <w:rsid w:val="00653AEA"/>
    <w:rsid w:val="00653BE7"/>
    <w:rsid w:val="00657C1F"/>
    <w:rsid w:val="00661788"/>
    <w:rsid w:val="006662E5"/>
    <w:rsid w:val="006774FE"/>
    <w:rsid w:val="006A184F"/>
    <w:rsid w:val="006B54DC"/>
    <w:rsid w:val="006C606A"/>
    <w:rsid w:val="006D2CFD"/>
    <w:rsid w:val="006E55F1"/>
    <w:rsid w:val="00721ABC"/>
    <w:rsid w:val="00767B82"/>
    <w:rsid w:val="007B3748"/>
    <w:rsid w:val="007D677B"/>
    <w:rsid w:val="00836E95"/>
    <w:rsid w:val="00845879"/>
    <w:rsid w:val="008530AA"/>
    <w:rsid w:val="00890A8D"/>
    <w:rsid w:val="008C71D8"/>
    <w:rsid w:val="008F34E8"/>
    <w:rsid w:val="008F5B87"/>
    <w:rsid w:val="00922445"/>
    <w:rsid w:val="00932B7A"/>
    <w:rsid w:val="009A5CBA"/>
    <w:rsid w:val="009A732F"/>
    <w:rsid w:val="009B0EB9"/>
    <w:rsid w:val="009D2C88"/>
    <w:rsid w:val="009D5D76"/>
    <w:rsid w:val="00A46543"/>
    <w:rsid w:val="00A57892"/>
    <w:rsid w:val="00A8138C"/>
    <w:rsid w:val="00A9740B"/>
    <w:rsid w:val="00B418D5"/>
    <w:rsid w:val="00B81925"/>
    <w:rsid w:val="00BA79BD"/>
    <w:rsid w:val="00BB100B"/>
    <w:rsid w:val="00C008F3"/>
    <w:rsid w:val="00C326F8"/>
    <w:rsid w:val="00C3302A"/>
    <w:rsid w:val="00C35D86"/>
    <w:rsid w:val="00C360D3"/>
    <w:rsid w:val="00C613A7"/>
    <w:rsid w:val="00C93A71"/>
    <w:rsid w:val="00C95FDE"/>
    <w:rsid w:val="00CB4255"/>
    <w:rsid w:val="00CC68A7"/>
    <w:rsid w:val="00CC6CF2"/>
    <w:rsid w:val="00D30B9D"/>
    <w:rsid w:val="00D346C8"/>
    <w:rsid w:val="00D9182E"/>
    <w:rsid w:val="00DB2186"/>
    <w:rsid w:val="00DD1B13"/>
    <w:rsid w:val="00E21D20"/>
    <w:rsid w:val="00E812FB"/>
    <w:rsid w:val="00EC04D7"/>
    <w:rsid w:val="00ED43D3"/>
    <w:rsid w:val="00F15B37"/>
    <w:rsid w:val="00F52AC4"/>
    <w:rsid w:val="00F703AA"/>
    <w:rsid w:val="00FA29A6"/>
    <w:rsid w:val="00FA4E72"/>
    <w:rsid w:val="00FB1DF6"/>
    <w:rsid w:val="00FC0F3C"/>
    <w:rsid w:val="00FC2EFB"/>
    <w:rsid w:val="00FE16A7"/>
    <w:rsid w:val="00FE248A"/>
    <w:rsid w:val="00FE5CC5"/>
    <w:rsid w:val="00FF03E0"/>
    <w:rsid w:val="00FF3985"/>
    <w:rsid w:val="00FF4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DEAF"/>
  <w15:chartTrackingRefBased/>
  <w15:docId w15:val="{1917A642-7CBB-4C2B-9833-1243CE48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F6"/>
  </w:style>
  <w:style w:type="paragraph" w:styleId="Heading1">
    <w:name w:val="heading 1"/>
    <w:basedOn w:val="Normal"/>
    <w:link w:val="Heading1Char"/>
    <w:uiPriority w:val="9"/>
    <w:qFormat/>
    <w:rsid w:val="00093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093F9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F9B"/>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093F9B"/>
    <w:rPr>
      <w:rFonts w:ascii="Times New Roman" w:eastAsia="Times New Roman" w:hAnsi="Times New Roman" w:cs="Times New Roman"/>
      <w:b/>
      <w:bCs/>
      <w:sz w:val="24"/>
      <w:szCs w:val="24"/>
      <w:lang w:eastAsia="en-AU"/>
    </w:rPr>
  </w:style>
  <w:style w:type="paragraph" w:customStyle="1" w:styleId="breadcrumb-item">
    <w:name w:val="breadcrumb-item"/>
    <w:basedOn w:val="Normal"/>
    <w:rsid w:val="00093F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093F9B"/>
    <w:rPr>
      <w:color w:val="0000FF"/>
      <w:u w:val="single"/>
    </w:rPr>
  </w:style>
  <w:style w:type="paragraph" w:styleId="NormalWeb">
    <w:name w:val="Normal (Web)"/>
    <w:basedOn w:val="Normal"/>
    <w:uiPriority w:val="99"/>
    <w:semiHidden/>
    <w:unhideWhenUsed/>
    <w:rsid w:val="00093F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93F9B"/>
    <w:rPr>
      <w:b/>
      <w:bCs/>
    </w:rPr>
  </w:style>
  <w:style w:type="paragraph" w:customStyle="1" w:styleId="Default">
    <w:name w:val="Default"/>
    <w:rsid w:val="004A419B"/>
    <w:pPr>
      <w:autoSpaceDE w:val="0"/>
      <w:autoSpaceDN w:val="0"/>
      <w:adjustRightInd w:val="0"/>
      <w:spacing w:after="0" w:line="240" w:lineRule="auto"/>
    </w:pPr>
    <w:rPr>
      <w:rFonts w:ascii="Calibri" w:hAnsi="Calibri" w:cs="Calibri"/>
      <w:color w:val="000000"/>
      <w:sz w:val="24"/>
      <w:szCs w:val="24"/>
    </w:rPr>
  </w:style>
  <w:style w:type="numbering" w:customStyle="1" w:styleId="ListLgl">
    <w:name w:val="List_Lgl"/>
    <w:uiPriority w:val="99"/>
    <w:rsid w:val="004A419B"/>
    <w:pPr>
      <w:numPr>
        <w:numId w:val="4"/>
      </w:numPr>
    </w:pPr>
  </w:style>
  <w:style w:type="paragraph" w:customStyle="1" w:styleId="NumLgl1LDS">
    <w:name w:val="Num_Lgl1_LDS"/>
    <w:basedOn w:val="NumLgl2LDS"/>
    <w:next w:val="Normal"/>
    <w:uiPriority w:val="1"/>
    <w:qFormat/>
    <w:rsid w:val="004A419B"/>
    <w:pPr>
      <w:numPr>
        <w:ilvl w:val="0"/>
      </w:numPr>
      <w:spacing w:line="240" w:lineRule="auto"/>
    </w:pPr>
    <w:rPr>
      <w:b w:val="0"/>
    </w:rPr>
  </w:style>
  <w:style w:type="paragraph" w:customStyle="1" w:styleId="NumLgl2LDS">
    <w:name w:val="Num_Lgl2_LDS"/>
    <w:basedOn w:val="Normal"/>
    <w:next w:val="Normal"/>
    <w:uiPriority w:val="1"/>
    <w:qFormat/>
    <w:rsid w:val="004A419B"/>
    <w:pPr>
      <w:keepNext/>
      <w:numPr>
        <w:ilvl w:val="1"/>
        <w:numId w:val="4"/>
      </w:numPr>
      <w:tabs>
        <w:tab w:val="left" w:pos="851"/>
        <w:tab w:val="left" w:pos="1418"/>
        <w:tab w:val="left" w:pos="2268"/>
        <w:tab w:val="left" w:pos="3119"/>
      </w:tabs>
      <w:spacing w:after="0" w:line="264" w:lineRule="auto"/>
      <w:outlineLvl w:val="1"/>
    </w:pPr>
    <w:rPr>
      <w:rFonts w:ascii="Arial" w:eastAsia="Times New Roman" w:hAnsi="Arial" w:cs="Times New Roman"/>
      <w:b/>
      <w:sz w:val="20"/>
      <w:szCs w:val="20"/>
      <w:lang w:eastAsia="en-AU"/>
    </w:rPr>
  </w:style>
  <w:style w:type="paragraph" w:customStyle="1" w:styleId="NumLgl3LDS">
    <w:name w:val="Num_Lgl3_LDS"/>
    <w:basedOn w:val="Normal"/>
    <w:uiPriority w:val="1"/>
    <w:qFormat/>
    <w:rsid w:val="004A419B"/>
    <w:pPr>
      <w:numPr>
        <w:ilvl w:val="2"/>
        <w:numId w:val="4"/>
      </w:numPr>
      <w:tabs>
        <w:tab w:val="left" w:pos="851"/>
        <w:tab w:val="left" w:pos="1418"/>
        <w:tab w:val="left" w:pos="2268"/>
        <w:tab w:val="left" w:pos="3119"/>
      </w:tabs>
      <w:spacing w:after="0" w:line="240" w:lineRule="auto"/>
      <w:outlineLvl w:val="2"/>
    </w:pPr>
    <w:rPr>
      <w:rFonts w:ascii="Arial" w:eastAsia="Times New Roman" w:hAnsi="Arial" w:cs="Times New Roman"/>
      <w:sz w:val="20"/>
      <w:szCs w:val="20"/>
      <w:lang w:eastAsia="en-AU"/>
    </w:rPr>
  </w:style>
  <w:style w:type="paragraph" w:customStyle="1" w:styleId="NumLgl4LDS">
    <w:name w:val="Num_Lgl4_LDS"/>
    <w:basedOn w:val="Normal"/>
    <w:uiPriority w:val="1"/>
    <w:qFormat/>
    <w:rsid w:val="004A419B"/>
    <w:pPr>
      <w:numPr>
        <w:ilvl w:val="3"/>
        <w:numId w:val="4"/>
      </w:numPr>
      <w:tabs>
        <w:tab w:val="left" w:pos="851"/>
        <w:tab w:val="left" w:pos="1418"/>
        <w:tab w:val="left" w:pos="2268"/>
        <w:tab w:val="left" w:pos="3119"/>
      </w:tabs>
      <w:spacing w:after="0" w:line="240" w:lineRule="auto"/>
      <w:ind w:left="2269" w:hanging="851"/>
      <w:outlineLvl w:val="3"/>
    </w:pPr>
    <w:rPr>
      <w:rFonts w:ascii="Arial" w:eastAsia="Times New Roman" w:hAnsi="Arial" w:cs="Times New Roman"/>
      <w:sz w:val="20"/>
      <w:szCs w:val="20"/>
      <w:lang w:eastAsia="en-AU"/>
    </w:rPr>
  </w:style>
  <w:style w:type="paragraph" w:customStyle="1" w:styleId="NumLgl5LDS">
    <w:name w:val="Num_Lgl5_LDS"/>
    <w:basedOn w:val="Normal"/>
    <w:uiPriority w:val="1"/>
    <w:rsid w:val="004A419B"/>
    <w:pPr>
      <w:numPr>
        <w:ilvl w:val="4"/>
        <w:numId w:val="4"/>
      </w:numPr>
      <w:tabs>
        <w:tab w:val="left" w:pos="851"/>
        <w:tab w:val="left" w:pos="1418"/>
        <w:tab w:val="left" w:pos="3119"/>
      </w:tabs>
      <w:spacing w:after="0" w:line="264" w:lineRule="auto"/>
      <w:outlineLvl w:val="4"/>
    </w:pPr>
    <w:rPr>
      <w:rFonts w:ascii="Arial" w:eastAsia="Times New Roman" w:hAnsi="Arial" w:cs="Times New Roman"/>
      <w:sz w:val="20"/>
      <w:szCs w:val="20"/>
      <w:lang w:eastAsia="en-AU"/>
    </w:rPr>
  </w:style>
  <w:style w:type="paragraph" w:styleId="ListParagraph">
    <w:name w:val="List Paragraph"/>
    <w:basedOn w:val="Normal"/>
    <w:uiPriority w:val="1"/>
    <w:qFormat/>
    <w:rsid w:val="004A419B"/>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1859B2"/>
    <w:rPr>
      <w:color w:val="605E5C"/>
      <w:shd w:val="clear" w:color="auto" w:fill="E1DFDD"/>
    </w:rPr>
  </w:style>
  <w:style w:type="character" w:customStyle="1" w:styleId="A3">
    <w:name w:val="A3"/>
    <w:basedOn w:val="DefaultParagraphFont"/>
    <w:uiPriority w:val="99"/>
    <w:rsid w:val="00063F44"/>
    <w:rPr>
      <w:rFonts w:ascii="EKTOL E+ Gotham" w:hAnsi="EKTOL E+ Gotham" w:hint="default"/>
      <w:color w:val="0057A0"/>
    </w:rPr>
  </w:style>
  <w:style w:type="character" w:customStyle="1" w:styleId="fontsizemediumplus">
    <w:name w:val="fontsizemediumplus"/>
    <w:basedOn w:val="DefaultParagraphFont"/>
    <w:rsid w:val="006A184F"/>
  </w:style>
  <w:style w:type="character" w:customStyle="1" w:styleId="A4">
    <w:name w:val="A4"/>
    <w:uiPriority w:val="99"/>
    <w:rsid w:val="00836E95"/>
    <w:rPr>
      <w:rFonts w:cs="DIN"/>
      <w:color w:val="211D1E"/>
      <w:sz w:val="42"/>
      <w:szCs w:val="42"/>
    </w:rPr>
  </w:style>
  <w:style w:type="character" w:customStyle="1" w:styleId="A2">
    <w:name w:val="A2"/>
    <w:uiPriority w:val="99"/>
    <w:rsid w:val="00836E95"/>
    <w:rPr>
      <w:rFonts w:cs="HelveticaNeueLT Std Med"/>
      <w:b/>
      <w:bCs/>
      <w:color w:val="221E1F"/>
      <w:sz w:val="27"/>
      <w:szCs w:val="27"/>
    </w:rPr>
  </w:style>
  <w:style w:type="paragraph" w:styleId="Revision">
    <w:name w:val="Revision"/>
    <w:hidden/>
    <w:uiPriority w:val="99"/>
    <w:semiHidden/>
    <w:rsid w:val="00084F72"/>
    <w:pPr>
      <w:spacing w:after="0" w:line="240" w:lineRule="auto"/>
    </w:pPr>
  </w:style>
  <w:style w:type="character" w:styleId="CommentReference">
    <w:name w:val="annotation reference"/>
    <w:basedOn w:val="DefaultParagraphFont"/>
    <w:uiPriority w:val="99"/>
    <w:semiHidden/>
    <w:unhideWhenUsed/>
    <w:rsid w:val="00084F72"/>
    <w:rPr>
      <w:sz w:val="16"/>
      <w:szCs w:val="16"/>
    </w:rPr>
  </w:style>
  <w:style w:type="paragraph" w:styleId="CommentText">
    <w:name w:val="annotation text"/>
    <w:basedOn w:val="Normal"/>
    <w:link w:val="CommentTextChar"/>
    <w:uiPriority w:val="99"/>
    <w:unhideWhenUsed/>
    <w:rsid w:val="00084F72"/>
    <w:pPr>
      <w:spacing w:line="240" w:lineRule="auto"/>
    </w:pPr>
    <w:rPr>
      <w:sz w:val="20"/>
      <w:szCs w:val="20"/>
    </w:rPr>
  </w:style>
  <w:style w:type="character" w:customStyle="1" w:styleId="CommentTextChar">
    <w:name w:val="Comment Text Char"/>
    <w:basedOn w:val="DefaultParagraphFont"/>
    <w:link w:val="CommentText"/>
    <w:uiPriority w:val="99"/>
    <w:rsid w:val="00084F72"/>
    <w:rPr>
      <w:sz w:val="20"/>
      <w:szCs w:val="20"/>
    </w:rPr>
  </w:style>
  <w:style w:type="paragraph" w:styleId="CommentSubject">
    <w:name w:val="annotation subject"/>
    <w:basedOn w:val="CommentText"/>
    <w:next w:val="CommentText"/>
    <w:link w:val="CommentSubjectChar"/>
    <w:uiPriority w:val="99"/>
    <w:semiHidden/>
    <w:unhideWhenUsed/>
    <w:rsid w:val="00084F72"/>
    <w:rPr>
      <w:b/>
      <w:bCs/>
    </w:rPr>
  </w:style>
  <w:style w:type="character" w:customStyle="1" w:styleId="CommentSubjectChar">
    <w:name w:val="Comment Subject Char"/>
    <w:basedOn w:val="CommentTextChar"/>
    <w:link w:val="CommentSubject"/>
    <w:uiPriority w:val="99"/>
    <w:semiHidden/>
    <w:rsid w:val="00084F72"/>
    <w:rPr>
      <w:b/>
      <w:bCs/>
      <w:sz w:val="20"/>
      <w:szCs w:val="20"/>
    </w:rPr>
  </w:style>
  <w:style w:type="table" w:styleId="TableGrid">
    <w:name w:val="Table Grid"/>
    <w:basedOn w:val="TableNormal"/>
    <w:uiPriority w:val="39"/>
    <w:rsid w:val="002B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693">
      <w:marLeft w:val="0"/>
      <w:marRight w:val="0"/>
      <w:marTop w:val="0"/>
      <w:marBottom w:val="0"/>
      <w:divBdr>
        <w:top w:val="none" w:sz="0" w:space="0" w:color="auto"/>
        <w:left w:val="none" w:sz="0" w:space="0" w:color="auto"/>
        <w:bottom w:val="none" w:sz="0" w:space="0" w:color="auto"/>
        <w:right w:val="none" w:sz="0" w:space="0" w:color="auto"/>
      </w:divBdr>
    </w:div>
    <w:div w:id="156650345">
      <w:marLeft w:val="0"/>
      <w:marRight w:val="0"/>
      <w:marTop w:val="0"/>
      <w:marBottom w:val="0"/>
      <w:divBdr>
        <w:top w:val="none" w:sz="0" w:space="0" w:color="auto"/>
        <w:left w:val="none" w:sz="0" w:space="0" w:color="auto"/>
        <w:bottom w:val="none" w:sz="0" w:space="0" w:color="auto"/>
        <w:right w:val="none" w:sz="0" w:space="0" w:color="auto"/>
      </w:divBdr>
    </w:div>
    <w:div w:id="271011191">
      <w:marLeft w:val="0"/>
      <w:marRight w:val="0"/>
      <w:marTop w:val="0"/>
      <w:marBottom w:val="0"/>
      <w:divBdr>
        <w:top w:val="none" w:sz="0" w:space="0" w:color="auto"/>
        <w:left w:val="none" w:sz="0" w:space="0" w:color="auto"/>
        <w:bottom w:val="none" w:sz="0" w:space="0" w:color="auto"/>
        <w:right w:val="none" w:sz="0" w:space="0" w:color="auto"/>
      </w:divBdr>
    </w:div>
    <w:div w:id="291330549">
      <w:marLeft w:val="0"/>
      <w:marRight w:val="0"/>
      <w:marTop w:val="0"/>
      <w:marBottom w:val="0"/>
      <w:divBdr>
        <w:top w:val="none" w:sz="0" w:space="0" w:color="auto"/>
        <w:left w:val="none" w:sz="0" w:space="0" w:color="auto"/>
        <w:bottom w:val="none" w:sz="0" w:space="0" w:color="auto"/>
        <w:right w:val="none" w:sz="0" w:space="0" w:color="auto"/>
      </w:divBdr>
    </w:div>
    <w:div w:id="331106274">
      <w:marLeft w:val="0"/>
      <w:marRight w:val="0"/>
      <w:marTop w:val="0"/>
      <w:marBottom w:val="0"/>
      <w:divBdr>
        <w:top w:val="none" w:sz="0" w:space="0" w:color="auto"/>
        <w:left w:val="none" w:sz="0" w:space="0" w:color="auto"/>
        <w:bottom w:val="none" w:sz="0" w:space="0" w:color="auto"/>
        <w:right w:val="none" w:sz="0" w:space="0" w:color="auto"/>
      </w:divBdr>
    </w:div>
    <w:div w:id="331178336">
      <w:bodyDiv w:val="1"/>
      <w:marLeft w:val="0"/>
      <w:marRight w:val="0"/>
      <w:marTop w:val="0"/>
      <w:marBottom w:val="0"/>
      <w:divBdr>
        <w:top w:val="none" w:sz="0" w:space="0" w:color="auto"/>
        <w:left w:val="none" w:sz="0" w:space="0" w:color="auto"/>
        <w:bottom w:val="none" w:sz="0" w:space="0" w:color="auto"/>
        <w:right w:val="none" w:sz="0" w:space="0" w:color="auto"/>
      </w:divBdr>
    </w:div>
    <w:div w:id="345836886">
      <w:marLeft w:val="0"/>
      <w:marRight w:val="0"/>
      <w:marTop w:val="0"/>
      <w:marBottom w:val="0"/>
      <w:divBdr>
        <w:top w:val="none" w:sz="0" w:space="0" w:color="auto"/>
        <w:left w:val="none" w:sz="0" w:space="0" w:color="auto"/>
        <w:bottom w:val="none" w:sz="0" w:space="0" w:color="auto"/>
        <w:right w:val="none" w:sz="0" w:space="0" w:color="auto"/>
      </w:divBdr>
    </w:div>
    <w:div w:id="348532773">
      <w:marLeft w:val="0"/>
      <w:marRight w:val="0"/>
      <w:marTop w:val="0"/>
      <w:marBottom w:val="0"/>
      <w:divBdr>
        <w:top w:val="none" w:sz="0" w:space="0" w:color="auto"/>
        <w:left w:val="none" w:sz="0" w:space="0" w:color="auto"/>
        <w:bottom w:val="none" w:sz="0" w:space="0" w:color="auto"/>
        <w:right w:val="none" w:sz="0" w:space="0" w:color="auto"/>
      </w:divBdr>
    </w:div>
    <w:div w:id="442266992">
      <w:marLeft w:val="0"/>
      <w:marRight w:val="0"/>
      <w:marTop w:val="0"/>
      <w:marBottom w:val="0"/>
      <w:divBdr>
        <w:top w:val="none" w:sz="0" w:space="0" w:color="auto"/>
        <w:left w:val="none" w:sz="0" w:space="0" w:color="auto"/>
        <w:bottom w:val="none" w:sz="0" w:space="0" w:color="auto"/>
        <w:right w:val="none" w:sz="0" w:space="0" w:color="auto"/>
      </w:divBdr>
    </w:div>
    <w:div w:id="503251069">
      <w:marLeft w:val="0"/>
      <w:marRight w:val="0"/>
      <w:marTop w:val="0"/>
      <w:marBottom w:val="0"/>
      <w:divBdr>
        <w:top w:val="none" w:sz="0" w:space="0" w:color="auto"/>
        <w:left w:val="none" w:sz="0" w:space="0" w:color="auto"/>
        <w:bottom w:val="none" w:sz="0" w:space="0" w:color="auto"/>
        <w:right w:val="none" w:sz="0" w:space="0" w:color="auto"/>
      </w:divBdr>
    </w:div>
    <w:div w:id="518813650">
      <w:marLeft w:val="0"/>
      <w:marRight w:val="0"/>
      <w:marTop w:val="0"/>
      <w:marBottom w:val="0"/>
      <w:divBdr>
        <w:top w:val="none" w:sz="0" w:space="0" w:color="auto"/>
        <w:left w:val="none" w:sz="0" w:space="0" w:color="auto"/>
        <w:bottom w:val="none" w:sz="0" w:space="0" w:color="auto"/>
        <w:right w:val="none" w:sz="0" w:space="0" w:color="auto"/>
      </w:divBdr>
    </w:div>
    <w:div w:id="521019543">
      <w:marLeft w:val="0"/>
      <w:marRight w:val="0"/>
      <w:marTop w:val="0"/>
      <w:marBottom w:val="0"/>
      <w:divBdr>
        <w:top w:val="none" w:sz="0" w:space="0" w:color="auto"/>
        <w:left w:val="none" w:sz="0" w:space="0" w:color="auto"/>
        <w:bottom w:val="none" w:sz="0" w:space="0" w:color="auto"/>
        <w:right w:val="none" w:sz="0" w:space="0" w:color="auto"/>
      </w:divBdr>
    </w:div>
    <w:div w:id="548807320">
      <w:marLeft w:val="0"/>
      <w:marRight w:val="0"/>
      <w:marTop w:val="0"/>
      <w:marBottom w:val="0"/>
      <w:divBdr>
        <w:top w:val="none" w:sz="0" w:space="0" w:color="auto"/>
        <w:left w:val="none" w:sz="0" w:space="0" w:color="auto"/>
        <w:bottom w:val="none" w:sz="0" w:space="0" w:color="auto"/>
        <w:right w:val="none" w:sz="0" w:space="0" w:color="auto"/>
      </w:divBdr>
    </w:div>
    <w:div w:id="590509769">
      <w:marLeft w:val="0"/>
      <w:marRight w:val="0"/>
      <w:marTop w:val="0"/>
      <w:marBottom w:val="0"/>
      <w:divBdr>
        <w:top w:val="none" w:sz="0" w:space="0" w:color="auto"/>
        <w:left w:val="none" w:sz="0" w:space="0" w:color="auto"/>
        <w:bottom w:val="none" w:sz="0" w:space="0" w:color="auto"/>
        <w:right w:val="none" w:sz="0" w:space="0" w:color="auto"/>
      </w:divBdr>
    </w:div>
    <w:div w:id="613556914">
      <w:marLeft w:val="0"/>
      <w:marRight w:val="0"/>
      <w:marTop w:val="0"/>
      <w:marBottom w:val="0"/>
      <w:divBdr>
        <w:top w:val="none" w:sz="0" w:space="0" w:color="auto"/>
        <w:left w:val="none" w:sz="0" w:space="0" w:color="auto"/>
        <w:bottom w:val="none" w:sz="0" w:space="0" w:color="auto"/>
        <w:right w:val="none" w:sz="0" w:space="0" w:color="auto"/>
      </w:divBdr>
    </w:div>
    <w:div w:id="650602368">
      <w:bodyDiv w:val="1"/>
      <w:marLeft w:val="0"/>
      <w:marRight w:val="0"/>
      <w:marTop w:val="0"/>
      <w:marBottom w:val="0"/>
      <w:divBdr>
        <w:top w:val="none" w:sz="0" w:space="0" w:color="auto"/>
        <w:left w:val="none" w:sz="0" w:space="0" w:color="auto"/>
        <w:bottom w:val="none" w:sz="0" w:space="0" w:color="auto"/>
        <w:right w:val="none" w:sz="0" w:space="0" w:color="auto"/>
      </w:divBdr>
    </w:div>
    <w:div w:id="662126589">
      <w:marLeft w:val="0"/>
      <w:marRight w:val="0"/>
      <w:marTop w:val="0"/>
      <w:marBottom w:val="0"/>
      <w:divBdr>
        <w:top w:val="none" w:sz="0" w:space="0" w:color="auto"/>
        <w:left w:val="none" w:sz="0" w:space="0" w:color="auto"/>
        <w:bottom w:val="none" w:sz="0" w:space="0" w:color="auto"/>
        <w:right w:val="none" w:sz="0" w:space="0" w:color="auto"/>
      </w:divBdr>
    </w:div>
    <w:div w:id="680593842">
      <w:marLeft w:val="0"/>
      <w:marRight w:val="0"/>
      <w:marTop w:val="0"/>
      <w:marBottom w:val="0"/>
      <w:divBdr>
        <w:top w:val="none" w:sz="0" w:space="0" w:color="auto"/>
        <w:left w:val="none" w:sz="0" w:space="0" w:color="auto"/>
        <w:bottom w:val="none" w:sz="0" w:space="0" w:color="auto"/>
        <w:right w:val="none" w:sz="0" w:space="0" w:color="auto"/>
      </w:divBdr>
    </w:div>
    <w:div w:id="914096606">
      <w:marLeft w:val="0"/>
      <w:marRight w:val="0"/>
      <w:marTop w:val="0"/>
      <w:marBottom w:val="0"/>
      <w:divBdr>
        <w:top w:val="none" w:sz="0" w:space="0" w:color="auto"/>
        <w:left w:val="none" w:sz="0" w:space="0" w:color="auto"/>
        <w:bottom w:val="none" w:sz="0" w:space="0" w:color="auto"/>
        <w:right w:val="none" w:sz="0" w:space="0" w:color="auto"/>
      </w:divBdr>
    </w:div>
    <w:div w:id="924269332">
      <w:marLeft w:val="0"/>
      <w:marRight w:val="0"/>
      <w:marTop w:val="0"/>
      <w:marBottom w:val="0"/>
      <w:divBdr>
        <w:top w:val="none" w:sz="0" w:space="0" w:color="auto"/>
        <w:left w:val="none" w:sz="0" w:space="0" w:color="auto"/>
        <w:bottom w:val="none" w:sz="0" w:space="0" w:color="auto"/>
        <w:right w:val="none" w:sz="0" w:space="0" w:color="auto"/>
      </w:divBdr>
    </w:div>
    <w:div w:id="955912110">
      <w:marLeft w:val="0"/>
      <w:marRight w:val="0"/>
      <w:marTop w:val="0"/>
      <w:marBottom w:val="0"/>
      <w:divBdr>
        <w:top w:val="none" w:sz="0" w:space="0" w:color="auto"/>
        <w:left w:val="none" w:sz="0" w:space="0" w:color="auto"/>
        <w:bottom w:val="none" w:sz="0" w:space="0" w:color="auto"/>
        <w:right w:val="none" w:sz="0" w:space="0" w:color="auto"/>
      </w:divBdr>
    </w:div>
    <w:div w:id="973219446">
      <w:marLeft w:val="0"/>
      <w:marRight w:val="0"/>
      <w:marTop w:val="0"/>
      <w:marBottom w:val="0"/>
      <w:divBdr>
        <w:top w:val="none" w:sz="0" w:space="0" w:color="auto"/>
        <w:left w:val="none" w:sz="0" w:space="0" w:color="auto"/>
        <w:bottom w:val="none" w:sz="0" w:space="0" w:color="auto"/>
        <w:right w:val="none" w:sz="0" w:space="0" w:color="auto"/>
      </w:divBdr>
    </w:div>
    <w:div w:id="1017585186">
      <w:bodyDiv w:val="1"/>
      <w:marLeft w:val="0"/>
      <w:marRight w:val="0"/>
      <w:marTop w:val="0"/>
      <w:marBottom w:val="0"/>
      <w:divBdr>
        <w:top w:val="none" w:sz="0" w:space="0" w:color="auto"/>
        <w:left w:val="none" w:sz="0" w:space="0" w:color="auto"/>
        <w:bottom w:val="none" w:sz="0" w:space="0" w:color="auto"/>
        <w:right w:val="none" w:sz="0" w:space="0" w:color="auto"/>
      </w:divBdr>
    </w:div>
    <w:div w:id="1040789596">
      <w:marLeft w:val="0"/>
      <w:marRight w:val="0"/>
      <w:marTop w:val="0"/>
      <w:marBottom w:val="0"/>
      <w:divBdr>
        <w:top w:val="none" w:sz="0" w:space="0" w:color="auto"/>
        <w:left w:val="none" w:sz="0" w:space="0" w:color="auto"/>
        <w:bottom w:val="none" w:sz="0" w:space="0" w:color="auto"/>
        <w:right w:val="none" w:sz="0" w:space="0" w:color="auto"/>
      </w:divBdr>
    </w:div>
    <w:div w:id="1160998400">
      <w:bodyDiv w:val="1"/>
      <w:marLeft w:val="0"/>
      <w:marRight w:val="0"/>
      <w:marTop w:val="0"/>
      <w:marBottom w:val="0"/>
      <w:divBdr>
        <w:top w:val="none" w:sz="0" w:space="0" w:color="auto"/>
        <w:left w:val="none" w:sz="0" w:space="0" w:color="auto"/>
        <w:bottom w:val="none" w:sz="0" w:space="0" w:color="auto"/>
        <w:right w:val="none" w:sz="0" w:space="0" w:color="auto"/>
      </w:divBdr>
    </w:div>
    <w:div w:id="1166433304">
      <w:bodyDiv w:val="1"/>
      <w:marLeft w:val="0"/>
      <w:marRight w:val="0"/>
      <w:marTop w:val="0"/>
      <w:marBottom w:val="0"/>
      <w:divBdr>
        <w:top w:val="none" w:sz="0" w:space="0" w:color="auto"/>
        <w:left w:val="none" w:sz="0" w:space="0" w:color="auto"/>
        <w:bottom w:val="none" w:sz="0" w:space="0" w:color="auto"/>
        <w:right w:val="none" w:sz="0" w:space="0" w:color="auto"/>
      </w:divBdr>
    </w:div>
    <w:div w:id="1167596054">
      <w:marLeft w:val="0"/>
      <w:marRight w:val="0"/>
      <w:marTop w:val="0"/>
      <w:marBottom w:val="0"/>
      <w:divBdr>
        <w:top w:val="none" w:sz="0" w:space="0" w:color="auto"/>
        <w:left w:val="none" w:sz="0" w:space="0" w:color="auto"/>
        <w:bottom w:val="none" w:sz="0" w:space="0" w:color="auto"/>
        <w:right w:val="none" w:sz="0" w:space="0" w:color="auto"/>
      </w:divBdr>
    </w:div>
    <w:div w:id="1171337852">
      <w:marLeft w:val="0"/>
      <w:marRight w:val="0"/>
      <w:marTop w:val="0"/>
      <w:marBottom w:val="0"/>
      <w:divBdr>
        <w:top w:val="none" w:sz="0" w:space="0" w:color="auto"/>
        <w:left w:val="none" w:sz="0" w:space="0" w:color="auto"/>
        <w:bottom w:val="none" w:sz="0" w:space="0" w:color="auto"/>
        <w:right w:val="none" w:sz="0" w:space="0" w:color="auto"/>
      </w:divBdr>
    </w:div>
    <w:div w:id="1203399125">
      <w:marLeft w:val="0"/>
      <w:marRight w:val="0"/>
      <w:marTop w:val="0"/>
      <w:marBottom w:val="0"/>
      <w:divBdr>
        <w:top w:val="none" w:sz="0" w:space="0" w:color="auto"/>
        <w:left w:val="none" w:sz="0" w:space="0" w:color="auto"/>
        <w:bottom w:val="none" w:sz="0" w:space="0" w:color="auto"/>
        <w:right w:val="none" w:sz="0" w:space="0" w:color="auto"/>
      </w:divBdr>
    </w:div>
    <w:div w:id="1326934878">
      <w:bodyDiv w:val="1"/>
      <w:marLeft w:val="0"/>
      <w:marRight w:val="0"/>
      <w:marTop w:val="0"/>
      <w:marBottom w:val="0"/>
      <w:divBdr>
        <w:top w:val="none" w:sz="0" w:space="0" w:color="auto"/>
        <w:left w:val="none" w:sz="0" w:space="0" w:color="auto"/>
        <w:bottom w:val="none" w:sz="0" w:space="0" w:color="auto"/>
        <w:right w:val="none" w:sz="0" w:space="0" w:color="auto"/>
      </w:divBdr>
    </w:div>
    <w:div w:id="1349679184">
      <w:marLeft w:val="0"/>
      <w:marRight w:val="0"/>
      <w:marTop w:val="0"/>
      <w:marBottom w:val="0"/>
      <w:divBdr>
        <w:top w:val="none" w:sz="0" w:space="0" w:color="auto"/>
        <w:left w:val="none" w:sz="0" w:space="0" w:color="auto"/>
        <w:bottom w:val="none" w:sz="0" w:space="0" w:color="auto"/>
        <w:right w:val="none" w:sz="0" w:space="0" w:color="auto"/>
      </w:divBdr>
    </w:div>
    <w:div w:id="1384136480">
      <w:marLeft w:val="0"/>
      <w:marRight w:val="0"/>
      <w:marTop w:val="0"/>
      <w:marBottom w:val="0"/>
      <w:divBdr>
        <w:top w:val="none" w:sz="0" w:space="0" w:color="auto"/>
        <w:left w:val="none" w:sz="0" w:space="0" w:color="auto"/>
        <w:bottom w:val="none" w:sz="0" w:space="0" w:color="auto"/>
        <w:right w:val="none" w:sz="0" w:space="0" w:color="auto"/>
      </w:divBdr>
    </w:div>
    <w:div w:id="1399548752">
      <w:marLeft w:val="0"/>
      <w:marRight w:val="0"/>
      <w:marTop w:val="0"/>
      <w:marBottom w:val="0"/>
      <w:divBdr>
        <w:top w:val="none" w:sz="0" w:space="0" w:color="auto"/>
        <w:left w:val="none" w:sz="0" w:space="0" w:color="auto"/>
        <w:bottom w:val="none" w:sz="0" w:space="0" w:color="auto"/>
        <w:right w:val="none" w:sz="0" w:space="0" w:color="auto"/>
      </w:divBdr>
    </w:div>
    <w:div w:id="1431707333">
      <w:marLeft w:val="0"/>
      <w:marRight w:val="0"/>
      <w:marTop w:val="0"/>
      <w:marBottom w:val="0"/>
      <w:divBdr>
        <w:top w:val="none" w:sz="0" w:space="0" w:color="auto"/>
        <w:left w:val="none" w:sz="0" w:space="0" w:color="auto"/>
        <w:bottom w:val="none" w:sz="0" w:space="0" w:color="auto"/>
        <w:right w:val="none" w:sz="0" w:space="0" w:color="auto"/>
      </w:divBdr>
    </w:div>
    <w:div w:id="1529021706">
      <w:marLeft w:val="0"/>
      <w:marRight w:val="0"/>
      <w:marTop w:val="0"/>
      <w:marBottom w:val="0"/>
      <w:divBdr>
        <w:top w:val="none" w:sz="0" w:space="0" w:color="auto"/>
        <w:left w:val="none" w:sz="0" w:space="0" w:color="auto"/>
        <w:bottom w:val="none" w:sz="0" w:space="0" w:color="auto"/>
        <w:right w:val="none" w:sz="0" w:space="0" w:color="auto"/>
      </w:divBdr>
    </w:div>
    <w:div w:id="1537352548">
      <w:marLeft w:val="0"/>
      <w:marRight w:val="0"/>
      <w:marTop w:val="0"/>
      <w:marBottom w:val="0"/>
      <w:divBdr>
        <w:top w:val="none" w:sz="0" w:space="0" w:color="auto"/>
        <w:left w:val="none" w:sz="0" w:space="0" w:color="auto"/>
        <w:bottom w:val="none" w:sz="0" w:space="0" w:color="auto"/>
        <w:right w:val="none" w:sz="0" w:space="0" w:color="auto"/>
      </w:divBdr>
    </w:div>
    <w:div w:id="1568418772">
      <w:marLeft w:val="0"/>
      <w:marRight w:val="0"/>
      <w:marTop w:val="0"/>
      <w:marBottom w:val="0"/>
      <w:divBdr>
        <w:top w:val="none" w:sz="0" w:space="0" w:color="auto"/>
        <w:left w:val="none" w:sz="0" w:space="0" w:color="auto"/>
        <w:bottom w:val="none" w:sz="0" w:space="0" w:color="auto"/>
        <w:right w:val="none" w:sz="0" w:space="0" w:color="auto"/>
      </w:divBdr>
    </w:div>
    <w:div w:id="1570311004">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647396575">
      <w:marLeft w:val="0"/>
      <w:marRight w:val="0"/>
      <w:marTop w:val="0"/>
      <w:marBottom w:val="0"/>
      <w:divBdr>
        <w:top w:val="none" w:sz="0" w:space="0" w:color="auto"/>
        <w:left w:val="none" w:sz="0" w:space="0" w:color="auto"/>
        <w:bottom w:val="none" w:sz="0" w:space="0" w:color="auto"/>
        <w:right w:val="none" w:sz="0" w:space="0" w:color="auto"/>
      </w:divBdr>
    </w:div>
    <w:div w:id="1736078097">
      <w:marLeft w:val="0"/>
      <w:marRight w:val="0"/>
      <w:marTop w:val="0"/>
      <w:marBottom w:val="0"/>
      <w:divBdr>
        <w:top w:val="none" w:sz="0" w:space="0" w:color="auto"/>
        <w:left w:val="none" w:sz="0" w:space="0" w:color="auto"/>
        <w:bottom w:val="none" w:sz="0" w:space="0" w:color="auto"/>
        <w:right w:val="none" w:sz="0" w:space="0" w:color="auto"/>
      </w:divBdr>
    </w:div>
    <w:div w:id="1751123939">
      <w:marLeft w:val="0"/>
      <w:marRight w:val="0"/>
      <w:marTop w:val="0"/>
      <w:marBottom w:val="0"/>
      <w:divBdr>
        <w:top w:val="none" w:sz="0" w:space="0" w:color="auto"/>
        <w:left w:val="none" w:sz="0" w:space="0" w:color="auto"/>
        <w:bottom w:val="none" w:sz="0" w:space="0" w:color="auto"/>
        <w:right w:val="none" w:sz="0" w:space="0" w:color="auto"/>
      </w:divBdr>
    </w:div>
    <w:div w:id="1771121330">
      <w:bodyDiv w:val="1"/>
      <w:marLeft w:val="0"/>
      <w:marRight w:val="0"/>
      <w:marTop w:val="0"/>
      <w:marBottom w:val="0"/>
      <w:divBdr>
        <w:top w:val="none" w:sz="0" w:space="0" w:color="auto"/>
        <w:left w:val="none" w:sz="0" w:space="0" w:color="auto"/>
        <w:bottom w:val="none" w:sz="0" w:space="0" w:color="auto"/>
        <w:right w:val="none" w:sz="0" w:space="0" w:color="auto"/>
      </w:divBdr>
    </w:div>
    <w:div w:id="1771122568">
      <w:marLeft w:val="0"/>
      <w:marRight w:val="0"/>
      <w:marTop w:val="0"/>
      <w:marBottom w:val="0"/>
      <w:divBdr>
        <w:top w:val="none" w:sz="0" w:space="0" w:color="auto"/>
        <w:left w:val="none" w:sz="0" w:space="0" w:color="auto"/>
        <w:bottom w:val="none" w:sz="0" w:space="0" w:color="auto"/>
        <w:right w:val="none" w:sz="0" w:space="0" w:color="auto"/>
      </w:divBdr>
    </w:div>
    <w:div w:id="1784299042">
      <w:marLeft w:val="0"/>
      <w:marRight w:val="0"/>
      <w:marTop w:val="0"/>
      <w:marBottom w:val="0"/>
      <w:divBdr>
        <w:top w:val="none" w:sz="0" w:space="0" w:color="auto"/>
        <w:left w:val="none" w:sz="0" w:space="0" w:color="auto"/>
        <w:bottom w:val="none" w:sz="0" w:space="0" w:color="auto"/>
        <w:right w:val="none" w:sz="0" w:space="0" w:color="auto"/>
      </w:divBdr>
    </w:div>
    <w:div w:id="1896160762">
      <w:marLeft w:val="0"/>
      <w:marRight w:val="0"/>
      <w:marTop w:val="0"/>
      <w:marBottom w:val="0"/>
      <w:divBdr>
        <w:top w:val="none" w:sz="0" w:space="0" w:color="auto"/>
        <w:left w:val="none" w:sz="0" w:space="0" w:color="auto"/>
        <w:bottom w:val="none" w:sz="0" w:space="0" w:color="auto"/>
        <w:right w:val="none" w:sz="0" w:space="0" w:color="auto"/>
      </w:divBdr>
    </w:div>
    <w:div w:id="1920214874">
      <w:marLeft w:val="0"/>
      <w:marRight w:val="0"/>
      <w:marTop w:val="0"/>
      <w:marBottom w:val="0"/>
      <w:divBdr>
        <w:top w:val="none" w:sz="0" w:space="0" w:color="auto"/>
        <w:left w:val="none" w:sz="0" w:space="0" w:color="auto"/>
        <w:bottom w:val="none" w:sz="0" w:space="0" w:color="auto"/>
        <w:right w:val="none" w:sz="0" w:space="0" w:color="auto"/>
      </w:divBdr>
    </w:div>
    <w:div w:id="1980453533">
      <w:bodyDiv w:val="1"/>
      <w:marLeft w:val="0"/>
      <w:marRight w:val="0"/>
      <w:marTop w:val="0"/>
      <w:marBottom w:val="0"/>
      <w:divBdr>
        <w:top w:val="none" w:sz="0" w:space="0" w:color="auto"/>
        <w:left w:val="none" w:sz="0" w:space="0" w:color="auto"/>
        <w:bottom w:val="none" w:sz="0" w:space="0" w:color="auto"/>
        <w:right w:val="none" w:sz="0" w:space="0" w:color="auto"/>
      </w:divBdr>
      <w:divsChild>
        <w:div w:id="169107749">
          <w:marLeft w:val="0"/>
          <w:marRight w:val="0"/>
          <w:marTop w:val="0"/>
          <w:marBottom w:val="0"/>
          <w:divBdr>
            <w:top w:val="none" w:sz="0" w:space="0" w:color="auto"/>
            <w:left w:val="none" w:sz="0" w:space="0" w:color="auto"/>
            <w:bottom w:val="none" w:sz="0" w:space="0" w:color="auto"/>
            <w:right w:val="none" w:sz="0" w:space="0" w:color="auto"/>
          </w:divBdr>
        </w:div>
      </w:divsChild>
    </w:div>
    <w:div w:id="1997605609">
      <w:bodyDiv w:val="1"/>
      <w:marLeft w:val="0"/>
      <w:marRight w:val="0"/>
      <w:marTop w:val="0"/>
      <w:marBottom w:val="0"/>
      <w:divBdr>
        <w:top w:val="none" w:sz="0" w:space="0" w:color="auto"/>
        <w:left w:val="none" w:sz="0" w:space="0" w:color="auto"/>
        <w:bottom w:val="none" w:sz="0" w:space="0" w:color="auto"/>
        <w:right w:val="none" w:sz="0" w:space="0" w:color="auto"/>
      </w:divBdr>
      <w:divsChild>
        <w:div w:id="1618875376">
          <w:marLeft w:val="0"/>
          <w:marRight w:val="0"/>
          <w:marTop w:val="0"/>
          <w:marBottom w:val="0"/>
          <w:divBdr>
            <w:top w:val="none" w:sz="0" w:space="0" w:color="auto"/>
            <w:left w:val="none" w:sz="0" w:space="0" w:color="auto"/>
            <w:bottom w:val="none" w:sz="0" w:space="0" w:color="auto"/>
            <w:right w:val="none" w:sz="0" w:space="0" w:color="auto"/>
          </w:divBdr>
          <w:divsChild>
            <w:div w:id="1326741148">
              <w:marLeft w:val="0"/>
              <w:marRight w:val="0"/>
              <w:marTop w:val="0"/>
              <w:marBottom w:val="0"/>
              <w:divBdr>
                <w:top w:val="none" w:sz="0" w:space="0" w:color="auto"/>
                <w:left w:val="none" w:sz="0" w:space="0" w:color="auto"/>
                <w:bottom w:val="none" w:sz="0" w:space="0" w:color="auto"/>
                <w:right w:val="none" w:sz="0" w:space="0" w:color="auto"/>
              </w:divBdr>
            </w:div>
          </w:divsChild>
        </w:div>
        <w:div w:id="1454472900">
          <w:marLeft w:val="0"/>
          <w:marRight w:val="0"/>
          <w:marTop w:val="0"/>
          <w:marBottom w:val="540"/>
          <w:divBdr>
            <w:top w:val="none" w:sz="0" w:space="0" w:color="auto"/>
            <w:left w:val="none" w:sz="0" w:space="0" w:color="auto"/>
            <w:bottom w:val="none" w:sz="0" w:space="0" w:color="auto"/>
            <w:right w:val="none" w:sz="0" w:space="0" w:color="auto"/>
          </w:divBdr>
          <w:divsChild>
            <w:div w:id="2045785911">
              <w:marLeft w:val="0"/>
              <w:marRight w:val="0"/>
              <w:marTop w:val="0"/>
              <w:marBottom w:val="0"/>
              <w:divBdr>
                <w:top w:val="none" w:sz="0" w:space="0" w:color="auto"/>
                <w:left w:val="none" w:sz="0" w:space="0" w:color="auto"/>
                <w:bottom w:val="none" w:sz="0" w:space="0" w:color="auto"/>
                <w:right w:val="none" w:sz="0" w:space="0" w:color="auto"/>
              </w:divBdr>
              <w:divsChild>
                <w:div w:id="345179835">
                  <w:marLeft w:val="0"/>
                  <w:marRight w:val="45"/>
                  <w:marTop w:val="30"/>
                  <w:marBottom w:val="0"/>
                  <w:divBdr>
                    <w:top w:val="none" w:sz="0" w:space="0" w:color="auto"/>
                    <w:left w:val="none" w:sz="0" w:space="0" w:color="auto"/>
                    <w:bottom w:val="none" w:sz="0" w:space="0" w:color="auto"/>
                    <w:right w:val="none" w:sz="0" w:space="0" w:color="auto"/>
                  </w:divBdr>
                </w:div>
                <w:div w:id="1224678041">
                  <w:marLeft w:val="0"/>
                  <w:marRight w:val="45"/>
                  <w:marTop w:val="0"/>
                  <w:marBottom w:val="0"/>
                  <w:divBdr>
                    <w:top w:val="none" w:sz="0" w:space="0" w:color="auto"/>
                    <w:left w:val="none" w:sz="0" w:space="0" w:color="auto"/>
                    <w:bottom w:val="none" w:sz="0" w:space="0" w:color="auto"/>
                    <w:right w:val="none" w:sz="0" w:space="0" w:color="auto"/>
                  </w:divBdr>
                </w:div>
                <w:div w:id="21108112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143624372">
          <w:marLeft w:val="0"/>
          <w:marRight w:val="0"/>
          <w:marTop w:val="0"/>
          <w:marBottom w:val="0"/>
          <w:divBdr>
            <w:top w:val="none" w:sz="0" w:space="0" w:color="auto"/>
            <w:left w:val="none" w:sz="0" w:space="0" w:color="auto"/>
            <w:bottom w:val="none" w:sz="0" w:space="0" w:color="auto"/>
            <w:right w:val="none" w:sz="0" w:space="0" w:color="auto"/>
          </w:divBdr>
          <w:divsChild>
            <w:div w:id="518470598">
              <w:marLeft w:val="0"/>
              <w:marRight w:val="0"/>
              <w:marTop w:val="0"/>
              <w:marBottom w:val="0"/>
              <w:divBdr>
                <w:top w:val="none" w:sz="0" w:space="0" w:color="auto"/>
                <w:left w:val="none" w:sz="0" w:space="0" w:color="auto"/>
                <w:bottom w:val="none" w:sz="0" w:space="0" w:color="auto"/>
                <w:right w:val="none" w:sz="0" w:space="0" w:color="auto"/>
              </w:divBdr>
              <w:divsChild>
                <w:div w:id="21905190">
                  <w:marLeft w:val="0"/>
                  <w:marRight w:val="0"/>
                  <w:marTop w:val="0"/>
                  <w:marBottom w:val="0"/>
                  <w:divBdr>
                    <w:top w:val="none" w:sz="0" w:space="0" w:color="auto"/>
                    <w:left w:val="none" w:sz="0" w:space="0" w:color="auto"/>
                    <w:bottom w:val="none" w:sz="0" w:space="0" w:color="auto"/>
                    <w:right w:val="none" w:sz="0" w:space="0" w:color="auto"/>
                  </w:divBdr>
                  <w:divsChild>
                    <w:div w:id="42563122">
                      <w:marLeft w:val="0"/>
                      <w:marRight w:val="0"/>
                      <w:marTop w:val="0"/>
                      <w:marBottom w:val="0"/>
                      <w:divBdr>
                        <w:top w:val="none" w:sz="0" w:space="0" w:color="auto"/>
                        <w:left w:val="none" w:sz="0" w:space="0" w:color="auto"/>
                        <w:bottom w:val="none" w:sz="0" w:space="0" w:color="auto"/>
                        <w:right w:val="none" w:sz="0" w:space="0" w:color="auto"/>
                      </w:divBdr>
                      <w:divsChild>
                        <w:div w:id="1187138252">
                          <w:marLeft w:val="0"/>
                          <w:marRight w:val="0"/>
                          <w:marTop w:val="0"/>
                          <w:marBottom w:val="0"/>
                          <w:divBdr>
                            <w:top w:val="none" w:sz="0" w:space="0" w:color="auto"/>
                            <w:left w:val="none" w:sz="0" w:space="0" w:color="auto"/>
                            <w:bottom w:val="none" w:sz="0" w:space="0" w:color="auto"/>
                            <w:right w:val="none" w:sz="0" w:space="0" w:color="auto"/>
                          </w:divBdr>
                          <w:divsChild>
                            <w:div w:id="1613199227">
                              <w:marLeft w:val="0"/>
                              <w:marRight w:val="0"/>
                              <w:marTop w:val="0"/>
                              <w:marBottom w:val="450"/>
                              <w:divBdr>
                                <w:top w:val="none" w:sz="0" w:space="0" w:color="auto"/>
                                <w:left w:val="none" w:sz="0" w:space="0" w:color="auto"/>
                                <w:bottom w:val="none" w:sz="0" w:space="0" w:color="auto"/>
                                <w:right w:val="none" w:sz="0" w:space="0" w:color="auto"/>
                              </w:divBdr>
                              <w:divsChild>
                                <w:div w:id="1644582163">
                                  <w:marLeft w:val="0"/>
                                  <w:marRight w:val="0"/>
                                  <w:marTop w:val="0"/>
                                  <w:marBottom w:val="0"/>
                                  <w:divBdr>
                                    <w:top w:val="none" w:sz="0" w:space="0" w:color="auto"/>
                                    <w:left w:val="none" w:sz="0" w:space="0" w:color="auto"/>
                                    <w:bottom w:val="none" w:sz="0" w:space="0" w:color="auto"/>
                                    <w:right w:val="none" w:sz="0" w:space="0" w:color="auto"/>
                                  </w:divBdr>
                                  <w:divsChild>
                                    <w:div w:id="20378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08871">
              <w:marLeft w:val="0"/>
              <w:marRight w:val="0"/>
              <w:marTop w:val="0"/>
              <w:marBottom w:val="720"/>
              <w:divBdr>
                <w:top w:val="none" w:sz="0" w:space="0" w:color="auto"/>
                <w:left w:val="none" w:sz="0" w:space="0" w:color="auto"/>
                <w:bottom w:val="none" w:sz="0" w:space="0" w:color="auto"/>
                <w:right w:val="none" w:sz="0" w:space="0" w:color="auto"/>
              </w:divBdr>
              <w:divsChild>
                <w:div w:id="1465343176">
                  <w:marLeft w:val="0"/>
                  <w:marRight w:val="0"/>
                  <w:marTop w:val="0"/>
                  <w:marBottom w:val="0"/>
                  <w:divBdr>
                    <w:top w:val="none" w:sz="0" w:space="0" w:color="auto"/>
                    <w:left w:val="none" w:sz="0" w:space="0" w:color="auto"/>
                    <w:bottom w:val="none" w:sz="0" w:space="0" w:color="auto"/>
                    <w:right w:val="none" w:sz="0" w:space="0" w:color="auto"/>
                  </w:divBdr>
                  <w:divsChild>
                    <w:div w:id="768937403">
                      <w:marLeft w:val="0"/>
                      <w:marRight w:val="0"/>
                      <w:marTop w:val="0"/>
                      <w:marBottom w:val="0"/>
                      <w:divBdr>
                        <w:top w:val="none" w:sz="0" w:space="0" w:color="auto"/>
                        <w:left w:val="none" w:sz="0" w:space="0" w:color="auto"/>
                        <w:bottom w:val="none" w:sz="0" w:space="0" w:color="auto"/>
                        <w:right w:val="none" w:sz="0" w:space="0" w:color="auto"/>
                      </w:divBdr>
                    </w:div>
                  </w:divsChild>
                </w:div>
                <w:div w:id="2008557033">
                  <w:marLeft w:val="0"/>
                  <w:marRight w:val="0"/>
                  <w:marTop w:val="300"/>
                  <w:marBottom w:val="0"/>
                  <w:divBdr>
                    <w:top w:val="none" w:sz="0" w:space="0" w:color="auto"/>
                    <w:left w:val="none" w:sz="0" w:space="0" w:color="auto"/>
                    <w:bottom w:val="none" w:sz="0" w:space="0" w:color="auto"/>
                    <w:right w:val="none" w:sz="0" w:space="0" w:color="auto"/>
                  </w:divBdr>
                  <w:divsChild>
                    <w:div w:id="4966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59691">
      <w:marLeft w:val="0"/>
      <w:marRight w:val="0"/>
      <w:marTop w:val="0"/>
      <w:marBottom w:val="0"/>
      <w:divBdr>
        <w:top w:val="none" w:sz="0" w:space="0" w:color="auto"/>
        <w:left w:val="none" w:sz="0" w:space="0" w:color="auto"/>
        <w:bottom w:val="none" w:sz="0" w:space="0" w:color="auto"/>
        <w:right w:val="none" w:sz="0" w:space="0" w:color="auto"/>
      </w:divBdr>
    </w:div>
    <w:div w:id="2081125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Legal\Australia\Marketing\Trade%20promotions\precedents\Template%20Draw%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6EB7-9453-4CCF-B5D8-CF5324F6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Draw Terms and Conditions</Template>
  <TotalTime>3</TotalTime>
  <Pages>5</Pages>
  <Words>2073</Words>
  <Characters>11819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Micevski</dc:creator>
  <cp:keywords/>
  <dc:description/>
  <cp:lastModifiedBy>Volpicella, Kathy</cp:lastModifiedBy>
  <cp:revision>2</cp:revision>
  <dcterms:created xsi:type="dcterms:W3CDTF">2025-08-13T04:18:00Z</dcterms:created>
  <dcterms:modified xsi:type="dcterms:W3CDTF">2025-08-13T04:18:00Z</dcterms:modified>
</cp:coreProperties>
</file>